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434" w:rsidRPr="00CD3FD6" w:rsidRDefault="00BA7434" w:rsidP="00AD21CC">
      <w:pPr>
        <w:ind w:right="-1"/>
        <w:jc w:val="center"/>
        <w:rPr>
          <w:bCs/>
          <w:sz w:val="18"/>
          <w:szCs w:val="18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</w:t>
      </w:r>
    </w:p>
    <w:p w:rsidR="00CB1834" w:rsidRDefault="00CB1834" w:rsidP="00CB1834">
      <w:pPr>
        <w:jc w:val="center"/>
        <w:rPr>
          <w:b/>
          <w:sz w:val="28"/>
          <w:szCs w:val="28"/>
        </w:rPr>
      </w:pPr>
      <w:r w:rsidRPr="00A56EB0">
        <w:rPr>
          <w:b/>
          <w:sz w:val="28"/>
          <w:szCs w:val="28"/>
        </w:rPr>
        <w:t>ООО «ОРЕЛСТРОЙИНДУСТРИЯ ПАО «ОРЕЛСТРОЙ»</w:t>
      </w:r>
    </w:p>
    <w:p w:rsidR="00CB1834" w:rsidRDefault="00CB1834" w:rsidP="00CB1834">
      <w:pPr>
        <w:rPr>
          <w:b/>
          <w:sz w:val="28"/>
          <w:szCs w:val="28"/>
        </w:rPr>
      </w:pPr>
    </w:p>
    <w:p w:rsidR="00CB1834" w:rsidRDefault="00CB1834" w:rsidP="00CB1834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СОГЛАСОВАНО                                                                    УТВЕРЖДАЮ</w:t>
      </w:r>
    </w:p>
    <w:p w:rsidR="00CB1834" w:rsidRDefault="00CB1834" w:rsidP="00CB1834">
      <w:pPr>
        <w:rPr>
          <w:sz w:val="28"/>
          <w:szCs w:val="28"/>
        </w:rPr>
      </w:pPr>
      <w:r>
        <w:rPr>
          <w:sz w:val="28"/>
          <w:szCs w:val="28"/>
        </w:rPr>
        <w:t>Заместитель директора                                                                    Главный инженер</w:t>
      </w:r>
    </w:p>
    <w:p w:rsidR="00CB1834" w:rsidRDefault="00CB1834" w:rsidP="00CB1834">
      <w:pPr>
        <w:rPr>
          <w:sz w:val="28"/>
          <w:szCs w:val="28"/>
        </w:rPr>
      </w:pPr>
      <w:r>
        <w:rPr>
          <w:sz w:val="28"/>
          <w:szCs w:val="28"/>
        </w:rPr>
        <w:t>ООО «Орелстройиндустрия                                                ООО «Орелстройиндустрия</w:t>
      </w:r>
    </w:p>
    <w:p w:rsidR="00CB1834" w:rsidRDefault="00CB1834" w:rsidP="00CB1834">
      <w:pPr>
        <w:rPr>
          <w:sz w:val="28"/>
          <w:szCs w:val="28"/>
        </w:rPr>
      </w:pPr>
      <w:r>
        <w:rPr>
          <w:sz w:val="28"/>
          <w:szCs w:val="28"/>
        </w:rPr>
        <w:t xml:space="preserve">            ПАО «</w:t>
      </w:r>
      <w:proofErr w:type="spellStart"/>
      <w:proofErr w:type="gramStart"/>
      <w:r>
        <w:rPr>
          <w:sz w:val="28"/>
          <w:szCs w:val="28"/>
        </w:rPr>
        <w:t>Орелстрой</w:t>
      </w:r>
      <w:proofErr w:type="spellEnd"/>
      <w:r>
        <w:rPr>
          <w:sz w:val="28"/>
          <w:szCs w:val="28"/>
        </w:rPr>
        <w:t xml:space="preserve">»   </w:t>
      </w:r>
      <w:proofErr w:type="gramEnd"/>
      <w:r>
        <w:rPr>
          <w:sz w:val="28"/>
          <w:szCs w:val="28"/>
        </w:rPr>
        <w:t xml:space="preserve">                                                     ПАО «</w:t>
      </w:r>
      <w:proofErr w:type="spellStart"/>
      <w:r>
        <w:rPr>
          <w:sz w:val="28"/>
          <w:szCs w:val="28"/>
        </w:rPr>
        <w:t>Орелстрой</w:t>
      </w:r>
      <w:proofErr w:type="spellEnd"/>
      <w:r>
        <w:rPr>
          <w:sz w:val="28"/>
          <w:szCs w:val="28"/>
        </w:rPr>
        <w:t>»</w:t>
      </w:r>
    </w:p>
    <w:p w:rsidR="00BA7434" w:rsidRDefault="00CB1834" w:rsidP="00CB1834">
      <w:pPr>
        <w:pStyle w:val="24"/>
        <w:ind w:left="0" w:right="-1"/>
        <w:rPr>
          <w:lang w:val="ru-RU"/>
        </w:rPr>
      </w:pPr>
      <w:r>
        <w:rPr>
          <w:sz w:val="28"/>
          <w:szCs w:val="28"/>
          <w:lang w:val="ru-RU"/>
        </w:rPr>
        <w:t>_____________ М.Л. Набоков                                   ___________ А.П. Андрющенко</w:t>
      </w:r>
    </w:p>
    <w:p w:rsidR="001749D6" w:rsidRDefault="001749D6" w:rsidP="00AD21CC">
      <w:pPr>
        <w:suppressAutoHyphens/>
        <w:ind w:right="-1"/>
        <w:jc w:val="center"/>
      </w:pPr>
    </w:p>
    <w:p w:rsidR="00CB1834" w:rsidRDefault="00CB1834" w:rsidP="00CB1834">
      <w:pPr>
        <w:jc w:val="center"/>
        <w:rPr>
          <w:b/>
        </w:rPr>
      </w:pPr>
      <w:r>
        <w:rPr>
          <w:b/>
        </w:rPr>
        <w:t>ТЕХНИЧЕСКОЕ ЗАДАНИЕ</w:t>
      </w:r>
    </w:p>
    <w:p w:rsidR="00CB1834" w:rsidRDefault="00CB1834" w:rsidP="00CB1834">
      <w:pPr>
        <w:jc w:val="center"/>
      </w:pPr>
      <w:r>
        <w:t>на закупку услуги по проведению экспертизы промышленной безопасности подъемных сооружений</w:t>
      </w:r>
    </w:p>
    <w:p w:rsidR="00BA7434" w:rsidRPr="00DE5250" w:rsidRDefault="00BA7434" w:rsidP="00AD21CC">
      <w:pPr>
        <w:ind w:right="-1"/>
        <w:rPr>
          <w:b/>
          <w:bCs/>
          <w:i/>
          <w:iCs/>
        </w:rPr>
      </w:pPr>
    </w:p>
    <w:p w:rsidR="00BA7434" w:rsidRPr="00DE5250" w:rsidRDefault="00BA7434" w:rsidP="00AD21CC">
      <w:pPr>
        <w:spacing w:line="300" w:lineRule="exact"/>
        <w:ind w:right="-1"/>
        <w:rPr>
          <w:b/>
        </w:rPr>
      </w:pPr>
      <w:r w:rsidRPr="00AE42FD">
        <w:rPr>
          <w:b/>
        </w:rPr>
        <w:t>1</w:t>
      </w:r>
      <w:r w:rsidRPr="00DE5250">
        <w:rPr>
          <w:b/>
        </w:rPr>
        <w:t>. Общие требования.</w:t>
      </w:r>
    </w:p>
    <w:p w:rsidR="00BA7434" w:rsidRPr="00DE5250" w:rsidRDefault="00BA7434" w:rsidP="00AD21CC">
      <w:pPr>
        <w:spacing w:line="300" w:lineRule="exact"/>
        <w:ind w:right="-1"/>
        <w:jc w:val="both"/>
        <w:rPr>
          <w:b/>
        </w:rPr>
      </w:pPr>
      <w:r>
        <w:rPr>
          <w:b/>
        </w:rPr>
        <w:t xml:space="preserve">1.1. </w:t>
      </w:r>
      <w:r w:rsidRPr="00DE5250">
        <w:rPr>
          <w:b/>
        </w:rPr>
        <w:t xml:space="preserve">Требования к месту </w:t>
      </w:r>
      <w:r w:rsidRPr="00AF5797">
        <w:rPr>
          <w:b/>
        </w:rPr>
        <w:t>оказания услуг</w:t>
      </w:r>
      <w:r w:rsidRPr="00DE5250">
        <w:rPr>
          <w:b/>
        </w:rPr>
        <w:t>:</w:t>
      </w:r>
    </w:p>
    <w:p w:rsidR="00AD21CC" w:rsidRDefault="006F5FEF" w:rsidP="00AD21CC">
      <w:pPr>
        <w:suppressAutoHyphens/>
        <w:ind w:right="-1"/>
        <w:contextualSpacing/>
        <w:jc w:val="both"/>
      </w:pPr>
      <w:r>
        <w:t xml:space="preserve">Орловская область. г. Орел ул. </w:t>
      </w:r>
      <w:proofErr w:type="spellStart"/>
      <w:r>
        <w:t>Кромское</w:t>
      </w:r>
      <w:proofErr w:type="spellEnd"/>
      <w:r>
        <w:t xml:space="preserve"> шоссе д.21; О</w:t>
      </w:r>
      <w:r w:rsidR="00956473">
        <w:t xml:space="preserve">рловская область. </w:t>
      </w:r>
      <w:r w:rsidR="00AD21CC" w:rsidRPr="006D1987">
        <w:t>Должность, ФИО, контактный телефон ответственного лица, составившего техническое задание:</w:t>
      </w:r>
      <w:r w:rsidR="00AD21CC">
        <w:rPr>
          <w:b/>
        </w:rPr>
        <w:t xml:space="preserve"> </w:t>
      </w:r>
    </w:p>
    <w:p w:rsidR="006F5FEF" w:rsidRDefault="006F5FEF" w:rsidP="006F5FEF">
      <w:pPr>
        <w:spacing w:after="160" w:line="259" w:lineRule="auto"/>
        <w:contextualSpacing/>
        <w:rPr>
          <w:rFonts w:eastAsiaTheme="minorHAnsi"/>
        </w:rPr>
      </w:pPr>
      <w:r>
        <w:rPr>
          <w:rFonts w:eastAsiaTheme="minorHAnsi"/>
        </w:rPr>
        <w:t xml:space="preserve">Специалист по осуществлению производственного контроля на ОПО </w:t>
      </w:r>
      <w:r w:rsidRPr="005E1EE8">
        <w:rPr>
          <w:rFonts w:eastAsiaTheme="minorHAnsi"/>
        </w:rPr>
        <w:t xml:space="preserve">ООО «Орелстройиндустрия </w:t>
      </w:r>
    </w:p>
    <w:p w:rsidR="00AD21CC" w:rsidRDefault="006F5FEF" w:rsidP="006F5FEF">
      <w:pPr>
        <w:suppressAutoHyphens/>
        <w:ind w:right="-1"/>
        <w:contextualSpacing/>
        <w:jc w:val="both"/>
      </w:pPr>
      <w:r w:rsidRPr="005E1EE8">
        <w:rPr>
          <w:rFonts w:eastAsiaTheme="minorHAnsi"/>
        </w:rPr>
        <w:t>ПАО «</w:t>
      </w:r>
      <w:proofErr w:type="spellStart"/>
      <w:r w:rsidRPr="005E1EE8">
        <w:rPr>
          <w:rFonts w:eastAsiaTheme="minorHAnsi"/>
        </w:rPr>
        <w:t>Орелстрой</w:t>
      </w:r>
      <w:proofErr w:type="spellEnd"/>
      <w:r>
        <w:rPr>
          <w:rFonts w:eastAsiaTheme="minorHAnsi"/>
        </w:rPr>
        <w:t>».</w:t>
      </w:r>
      <w:r w:rsidR="00086A69">
        <w:rPr>
          <w:rFonts w:eastAsiaTheme="minorHAnsi"/>
        </w:rPr>
        <w:t xml:space="preserve"> Сафронов Виктор Владимирович т. 89961675168</w:t>
      </w:r>
    </w:p>
    <w:p w:rsidR="00AD21CC" w:rsidRPr="007676E0" w:rsidRDefault="00AD21CC" w:rsidP="00AD21CC">
      <w:pPr>
        <w:suppressAutoHyphens/>
        <w:ind w:right="-1"/>
        <w:contextualSpacing/>
        <w:jc w:val="both"/>
        <w:rPr>
          <w:b/>
        </w:rPr>
      </w:pPr>
      <w:r w:rsidRPr="007676E0">
        <w:rPr>
          <w:b/>
        </w:rPr>
        <w:t xml:space="preserve">Контактные телефоны: </w:t>
      </w:r>
    </w:p>
    <w:p w:rsidR="00AD21CC" w:rsidRDefault="006F5FEF" w:rsidP="00AD21CC">
      <w:pPr>
        <w:suppressAutoHyphens/>
        <w:ind w:right="-1"/>
        <w:contextualSpacing/>
        <w:jc w:val="both"/>
      </w:pPr>
      <w:r>
        <w:t>Главный инженер</w:t>
      </w:r>
      <w:r w:rsidR="00AD21CC">
        <w:t xml:space="preserve"> </w:t>
      </w:r>
      <w:r w:rsidR="00086A69" w:rsidRPr="00CB1834">
        <w:t>Андрющенко Александр Петрович</w:t>
      </w:r>
      <w:r w:rsidR="00086A69">
        <w:rPr>
          <w:sz w:val="28"/>
          <w:szCs w:val="28"/>
        </w:rPr>
        <w:t xml:space="preserve"> </w:t>
      </w:r>
      <w:r w:rsidR="00AD21CC">
        <w:t xml:space="preserve">т. </w:t>
      </w:r>
      <w:r w:rsidR="00086A69">
        <w:t>89192681885</w:t>
      </w:r>
    </w:p>
    <w:p w:rsidR="00086A69" w:rsidRDefault="00086A69" w:rsidP="00AD21CC">
      <w:pPr>
        <w:suppressAutoHyphens/>
        <w:ind w:right="-1"/>
        <w:contextualSpacing/>
        <w:jc w:val="both"/>
      </w:pPr>
      <w:r>
        <w:t>Заместитель директора Набоков Максим Леонидович т. 89200858819</w:t>
      </w:r>
    </w:p>
    <w:p w:rsidR="00BA7434" w:rsidRDefault="00BA7434" w:rsidP="00AD21CC">
      <w:pPr>
        <w:ind w:right="-1"/>
      </w:pPr>
    </w:p>
    <w:p w:rsidR="00BA7434" w:rsidRPr="00F65F51" w:rsidRDefault="00BA7434" w:rsidP="00AD21CC">
      <w:pPr>
        <w:suppressAutoHyphens/>
        <w:ind w:right="-1"/>
        <w:rPr>
          <w:b/>
        </w:rPr>
      </w:pPr>
      <w:r>
        <w:rPr>
          <w:b/>
        </w:rPr>
        <w:t>1.</w:t>
      </w:r>
      <w:r w:rsidR="001749D6">
        <w:rPr>
          <w:b/>
        </w:rPr>
        <w:t>2</w:t>
      </w:r>
      <w:r>
        <w:rPr>
          <w:b/>
        </w:rPr>
        <w:t xml:space="preserve">. </w:t>
      </w:r>
      <w:r w:rsidRPr="00DE5250">
        <w:rPr>
          <w:b/>
        </w:rPr>
        <w:t xml:space="preserve">Период </w:t>
      </w:r>
      <w:r w:rsidRPr="00F65F51">
        <w:rPr>
          <w:b/>
        </w:rPr>
        <w:t>оказания услуг:</w:t>
      </w:r>
    </w:p>
    <w:p w:rsidR="00BA7434" w:rsidRPr="00F65F51" w:rsidRDefault="00BA7434" w:rsidP="00AD21CC">
      <w:pPr>
        <w:suppressAutoHyphens/>
        <w:ind w:right="-1"/>
      </w:pPr>
      <w:r w:rsidRPr="00F65F51">
        <w:t>Начало</w:t>
      </w:r>
      <w:r w:rsidR="00045FE1" w:rsidRPr="00F65F51">
        <w:t>: с даты подписания</w:t>
      </w:r>
      <w:r w:rsidRPr="00F65F51">
        <w:t xml:space="preserve"> </w:t>
      </w:r>
      <w:r w:rsidR="00360361" w:rsidRPr="00F65F51">
        <w:t>договора, но не ранее «</w:t>
      </w:r>
      <w:r w:rsidR="00CA2E3D">
        <w:t>12</w:t>
      </w:r>
      <w:r w:rsidRPr="00F65F51">
        <w:t xml:space="preserve">» </w:t>
      </w:r>
      <w:r w:rsidR="00CA2E3D">
        <w:t xml:space="preserve">мая </w:t>
      </w:r>
      <w:r w:rsidR="00AA429E" w:rsidRPr="00F65F51">
        <w:t>202</w:t>
      </w:r>
      <w:r w:rsidR="00086A69">
        <w:t>5</w:t>
      </w:r>
      <w:r w:rsidRPr="00F65F51">
        <w:t xml:space="preserve"> г.</w:t>
      </w:r>
    </w:p>
    <w:p w:rsidR="00BA7434" w:rsidRPr="00374F87" w:rsidRDefault="00BF5315" w:rsidP="00AD21CC">
      <w:pPr>
        <w:suppressAutoHyphens/>
        <w:ind w:right="-1"/>
      </w:pPr>
      <w:r w:rsidRPr="00F65F51">
        <w:t>Ок</w:t>
      </w:r>
      <w:r w:rsidR="00AA429E" w:rsidRPr="00F65F51">
        <w:t xml:space="preserve">ончание: </w:t>
      </w:r>
      <w:r w:rsidR="003359D2">
        <w:t>«31</w:t>
      </w:r>
      <w:r w:rsidRPr="00F65F51">
        <w:t xml:space="preserve">» </w:t>
      </w:r>
      <w:r w:rsidR="00CA2E3D">
        <w:t>мая</w:t>
      </w:r>
      <w:r w:rsidR="00086A69">
        <w:t xml:space="preserve"> 2025</w:t>
      </w:r>
      <w:r w:rsidR="00BA7434" w:rsidRPr="00F65F51">
        <w:t xml:space="preserve"> г.</w:t>
      </w:r>
    </w:p>
    <w:p w:rsidR="00BA7434" w:rsidRDefault="00F2276C" w:rsidP="007429F8">
      <w:pPr>
        <w:tabs>
          <w:tab w:val="left" w:pos="709"/>
        </w:tabs>
        <w:ind w:right="-1"/>
        <w:jc w:val="both"/>
      </w:pPr>
      <w:r w:rsidRPr="0048280C">
        <w:t xml:space="preserve"> </w:t>
      </w:r>
    </w:p>
    <w:p w:rsidR="00F2276C" w:rsidRDefault="00F2276C" w:rsidP="00AD21CC">
      <w:pPr>
        <w:tabs>
          <w:tab w:val="left" w:pos="709"/>
        </w:tabs>
        <w:ind w:right="-1" w:firstLine="709"/>
        <w:jc w:val="both"/>
      </w:pPr>
    </w:p>
    <w:p w:rsidR="00BA7434" w:rsidRPr="00AF5797" w:rsidRDefault="00F2276C" w:rsidP="00AD21CC">
      <w:pPr>
        <w:tabs>
          <w:tab w:val="left" w:pos="709"/>
        </w:tabs>
        <w:ind w:right="-1"/>
        <w:jc w:val="both"/>
        <w:rPr>
          <w:b/>
        </w:rPr>
      </w:pPr>
      <w:r w:rsidRPr="00045FE1">
        <w:rPr>
          <w:b/>
        </w:rPr>
        <w:t>2</w:t>
      </w:r>
      <w:r w:rsidR="00BA7434" w:rsidRPr="00AF5797">
        <w:rPr>
          <w:b/>
        </w:rPr>
        <w:t>. Требования к оказанию услуг.</w:t>
      </w:r>
    </w:p>
    <w:p w:rsidR="00BA7434" w:rsidRDefault="00BA7434" w:rsidP="00AD21CC">
      <w:pPr>
        <w:tabs>
          <w:tab w:val="left" w:pos="709"/>
        </w:tabs>
        <w:ind w:right="-1"/>
        <w:jc w:val="both"/>
        <w:rPr>
          <w:b/>
        </w:rPr>
      </w:pPr>
      <w:r w:rsidRPr="00AF5797">
        <w:rPr>
          <w:b/>
        </w:rPr>
        <w:t xml:space="preserve">2.1. </w:t>
      </w:r>
      <w:r w:rsidRPr="00AF5797">
        <w:rPr>
          <w:b/>
          <w:lang w:val="x-none"/>
        </w:rPr>
        <w:t>Цель оказания услуг</w:t>
      </w:r>
      <w:r w:rsidRPr="00AF5797">
        <w:rPr>
          <w:b/>
        </w:rPr>
        <w:t>:</w:t>
      </w:r>
    </w:p>
    <w:p w:rsidR="00BA7434" w:rsidRPr="00356ED5" w:rsidRDefault="00BA7434" w:rsidP="00AD21CC">
      <w:pPr>
        <w:tabs>
          <w:tab w:val="left" w:pos="709"/>
        </w:tabs>
        <w:ind w:right="-1"/>
        <w:jc w:val="both"/>
        <w:rPr>
          <w:b/>
        </w:rPr>
      </w:pPr>
      <w:r w:rsidRPr="00F6674C">
        <w:rPr>
          <w:b/>
          <w:i/>
        </w:rPr>
        <w:t>2.1.1.</w:t>
      </w:r>
      <w:r w:rsidRPr="00356ED5">
        <w:rPr>
          <w:b/>
        </w:rPr>
        <w:t xml:space="preserve"> </w:t>
      </w:r>
      <w:r w:rsidRPr="00356ED5">
        <w:rPr>
          <w:i/>
        </w:rPr>
        <w:t>Выполнить экспертизу промышленной безопасности для кра</w:t>
      </w:r>
      <w:r w:rsidR="002265AB">
        <w:rPr>
          <w:i/>
        </w:rPr>
        <w:t xml:space="preserve">нового оборудования в кол-ве </w:t>
      </w:r>
      <w:r w:rsidR="003359D2">
        <w:rPr>
          <w:i/>
        </w:rPr>
        <w:t>6</w:t>
      </w:r>
      <w:r w:rsidR="00E60A06">
        <w:rPr>
          <w:i/>
        </w:rPr>
        <w:t xml:space="preserve"> </w:t>
      </w:r>
      <w:r w:rsidRPr="00356ED5">
        <w:rPr>
          <w:i/>
        </w:rPr>
        <w:t>ед., с внесением Заключ</w:t>
      </w:r>
      <w:r w:rsidR="00882242">
        <w:rPr>
          <w:i/>
        </w:rPr>
        <w:t xml:space="preserve">ения ЭПБ в Реестр </w:t>
      </w:r>
      <w:proofErr w:type="spellStart"/>
      <w:r w:rsidR="00882242">
        <w:rPr>
          <w:i/>
        </w:rPr>
        <w:t>Ростехнадзора</w:t>
      </w:r>
      <w:proofErr w:type="spellEnd"/>
      <w:r w:rsidR="00882242">
        <w:rPr>
          <w:i/>
        </w:rPr>
        <w:t xml:space="preserve"> </w:t>
      </w:r>
      <w:r w:rsidR="00CA2E3D">
        <w:rPr>
          <w:b/>
          <w:i/>
        </w:rPr>
        <w:t>(до 31</w:t>
      </w:r>
      <w:r w:rsidR="00F833FA">
        <w:rPr>
          <w:b/>
          <w:i/>
        </w:rPr>
        <w:t>.0</w:t>
      </w:r>
      <w:r w:rsidR="00C767F0">
        <w:rPr>
          <w:b/>
          <w:i/>
        </w:rPr>
        <w:t>5</w:t>
      </w:r>
      <w:r w:rsidR="00F833FA">
        <w:rPr>
          <w:b/>
          <w:i/>
        </w:rPr>
        <w:t>.2025</w:t>
      </w:r>
      <w:r w:rsidR="00882242" w:rsidRPr="00882242">
        <w:rPr>
          <w:b/>
          <w:i/>
        </w:rPr>
        <w:t xml:space="preserve"> г.)</w:t>
      </w:r>
    </w:p>
    <w:p w:rsidR="00CA2E3D" w:rsidRDefault="00882242" w:rsidP="00AD21CC">
      <w:pPr>
        <w:tabs>
          <w:tab w:val="left" w:pos="709"/>
        </w:tabs>
        <w:ind w:right="-1"/>
        <w:jc w:val="both"/>
      </w:pPr>
      <w:r>
        <w:t xml:space="preserve">- </w:t>
      </w:r>
      <w:r w:rsidR="00376CC4">
        <w:t>ЭПБ м</w:t>
      </w:r>
      <w:r w:rsidR="00530A32">
        <w:t>остов</w:t>
      </w:r>
      <w:r w:rsidR="00376CC4">
        <w:t>ого</w:t>
      </w:r>
      <w:r w:rsidR="00530A32">
        <w:t xml:space="preserve"> </w:t>
      </w:r>
      <w:r w:rsidR="00376CC4">
        <w:t xml:space="preserve">крана </w:t>
      </w:r>
      <w:r w:rsidR="00CA2E3D">
        <w:t xml:space="preserve">рег. № 21561 Орловская область. г. Орел ул. </w:t>
      </w:r>
      <w:proofErr w:type="spellStart"/>
      <w:r w:rsidR="00CA2E3D">
        <w:t>Кромское</w:t>
      </w:r>
      <w:proofErr w:type="spellEnd"/>
      <w:r w:rsidR="00CA2E3D">
        <w:t xml:space="preserve"> шоссе д.21</w:t>
      </w:r>
      <w:r w:rsidR="00530A32" w:rsidRPr="00F364B2">
        <w:t>,</w:t>
      </w:r>
      <w:r w:rsidR="00530A32">
        <w:t xml:space="preserve"> </w:t>
      </w:r>
      <w:r w:rsidR="00530A32" w:rsidRPr="00F364B2">
        <w:t xml:space="preserve">рег. № </w:t>
      </w:r>
      <w:r w:rsidR="00CA2E3D">
        <w:t>24603</w:t>
      </w:r>
      <w:r w:rsidR="00CA2E3D" w:rsidRPr="00CA2E3D">
        <w:t xml:space="preserve"> </w:t>
      </w:r>
      <w:r w:rsidR="00CA2E3D">
        <w:t xml:space="preserve">Орловская область. г. Орел ул. </w:t>
      </w:r>
      <w:proofErr w:type="spellStart"/>
      <w:r w:rsidR="00CA2E3D">
        <w:t>Кромское</w:t>
      </w:r>
      <w:proofErr w:type="spellEnd"/>
      <w:r w:rsidR="00CA2E3D">
        <w:t xml:space="preserve"> шоссе д.21</w:t>
      </w:r>
      <w:r w:rsidR="00CB271E">
        <w:t xml:space="preserve">, </w:t>
      </w:r>
      <w:r w:rsidR="00F833FA" w:rsidRPr="00F364B2">
        <w:t xml:space="preserve">рег. № </w:t>
      </w:r>
      <w:r w:rsidR="00CA2E3D">
        <w:t xml:space="preserve">24665 Орловская область. г. Орел ул. </w:t>
      </w:r>
      <w:proofErr w:type="spellStart"/>
      <w:r w:rsidR="00CA2E3D">
        <w:t>Кромское</w:t>
      </w:r>
      <w:proofErr w:type="spellEnd"/>
      <w:r w:rsidR="00CA2E3D">
        <w:t xml:space="preserve"> шоссе д.21</w:t>
      </w:r>
      <w:r w:rsidR="00F833FA" w:rsidRPr="00F364B2">
        <w:t>,</w:t>
      </w:r>
      <w:r w:rsidR="00F833FA">
        <w:t xml:space="preserve"> </w:t>
      </w:r>
      <w:r w:rsidR="00F833FA" w:rsidRPr="00F364B2">
        <w:t xml:space="preserve">рег. № </w:t>
      </w:r>
      <w:r w:rsidR="00CA2E3D">
        <w:t xml:space="preserve">4752 Орловская область. г. Орел ул. </w:t>
      </w:r>
      <w:proofErr w:type="spellStart"/>
      <w:r w:rsidR="00CA2E3D">
        <w:t>Кромское</w:t>
      </w:r>
      <w:proofErr w:type="spellEnd"/>
      <w:r w:rsidR="00CA2E3D">
        <w:t xml:space="preserve"> шоссе д.21</w:t>
      </w:r>
      <w:r w:rsidR="00F833FA" w:rsidRPr="00F364B2">
        <w:t>,</w:t>
      </w:r>
      <w:r w:rsidR="00F833FA">
        <w:t xml:space="preserve"> </w:t>
      </w:r>
      <w:r w:rsidR="00F833FA" w:rsidRPr="00F364B2">
        <w:t xml:space="preserve">рег. № </w:t>
      </w:r>
      <w:r w:rsidR="00CA2E3D">
        <w:t xml:space="preserve">4759 Орловская область. г. Орел ул. </w:t>
      </w:r>
      <w:proofErr w:type="spellStart"/>
      <w:r w:rsidR="00CA2E3D">
        <w:t>Кромское</w:t>
      </w:r>
      <w:proofErr w:type="spellEnd"/>
      <w:r w:rsidR="00CA2E3D">
        <w:t xml:space="preserve"> шоссе д.21</w:t>
      </w:r>
      <w:r w:rsidR="00F833FA" w:rsidRPr="00F364B2">
        <w:t>,</w:t>
      </w:r>
      <w:r w:rsidR="00F833FA">
        <w:t xml:space="preserve"> </w:t>
      </w:r>
    </w:p>
    <w:p w:rsidR="00376CC4" w:rsidRDefault="00F833FA" w:rsidP="00AD21CC">
      <w:pPr>
        <w:tabs>
          <w:tab w:val="left" w:pos="709"/>
        </w:tabs>
        <w:ind w:right="-1"/>
        <w:jc w:val="both"/>
      </w:pPr>
      <w:r>
        <w:t>в</w:t>
      </w:r>
      <w:r w:rsidR="00CA2E3D">
        <w:t xml:space="preserve"> количестве 5</w:t>
      </w:r>
      <w:r w:rsidR="00530A32">
        <w:t xml:space="preserve"> шт</w:t>
      </w:r>
      <w:r w:rsidR="00882242">
        <w:t>.</w:t>
      </w:r>
      <w:r w:rsidR="00EE19BC">
        <w:t>;</w:t>
      </w:r>
    </w:p>
    <w:p w:rsidR="00CA2E3D" w:rsidRDefault="00CA2E3D" w:rsidP="00AD21CC">
      <w:pPr>
        <w:tabs>
          <w:tab w:val="left" w:pos="709"/>
        </w:tabs>
        <w:ind w:right="-1"/>
        <w:jc w:val="both"/>
      </w:pPr>
      <w:r>
        <w:t>-</w:t>
      </w:r>
      <w:r w:rsidRPr="00CA2E3D">
        <w:t xml:space="preserve"> </w:t>
      </w:r>
      <w:r>
        <w:t xml:space="preserve">ЭПБ автомобильного подъемника ВС-22 рег. № О-143 </w:t>
      </w:r>
      <w:r w:rsidR="003359D2">
        <w:t xml:space="preserve">Орловская область. г. Орел ул. </w:t>
      </w:r>
      <w:proofErr w:type="spellStart"/>
      <w:r w:rsidR="003359D2">
        <w:t>Кромское</w:t>
      </w:r>
      <w:proofErr w:type="spellEnd"/>
      <w:r w:rsidR="003359D2">
        <w:t xml:space="preserve"> шоссе д.21</w:t>
      </w:r>
      <w:r w:rsidR="003359D2" w:rsidRPr="00F364B2">
        <w:t>,</w:t>
      </w:r>
    </w:p>
    <w:p w:rsidR="00CA2E3D" w:rsidRDefault="00CA2E3D" w:rsidP="00AD21CC">
      <w:pPr>
        <w:tabs>
          <w:tab w:val="left" w:pos="709"/>
        </w:tabs>
        <w:ind w:right="-1"/>
        <w:jc w:val="both"/>
      </w:pPr>
      <w:r>
        <w:t>в количестве 1 шт.</w:t>
      </w:r>
    </w:p>
    <w:p w:rsidR="00ED78DB" w:rsidRDefault="00ED78DB" w:rsidP="00AD21CC">
      <w:pPr>
        <w:tabs>
          <w:tab w:val="left" w:pos="709"/>
        </w:tabs>
        <w:ind w:right="-1"/>
        <w:jc w:val="both"/>
      </w:pPr>
    </w:p>
    <w:p w:rsidR="00882242" w:rsidRPr="00ED78DB" w:rsidRDefault="00376CC4" w:rsidP="00AD21CC">
      <w:pPr>
        <w:tabs>
          <w:tab w:val="left" w:pos="709"/>
        </w:tabs>
        <w:ind w:right="-1"/>
        <w:jc w:val="both"/>
        <w:rPr>
          <w:i/>
        </w:rPr>
      </w:pPr>
      <w:r w:rsidRPr="00ED78DB">
        <w:rPr>
          <w:b/>
          <w:i/>
        </w:rPr>
        <w:t>2.1</w:t>
      </w:r>
      <w:r w:rsidR="00882242" w:rsidRPr="00ED78DB">
        <w:rPr>
          <w:b/>
          <w:i/>
        </w:rPr>
        <w:t>.2.</w:t>
      </w:r>
      <w:r w:rsidR="00882242" w:rsidRPr="00ED78DB">
        <w:t xml:space="preserve"> </w:t>
      </w:r>
      <w:r w:rsidR="001D484C" w:rsidRPr="00ED78DB">
        <w:t>Выполнить комплексное обследование крановых путей</w:t>
      </w:r>
      <w:r w:rsidR="00095B35">
        <w:t xml:space="preserve"> ПС в кол-ве </w:t>
      </w:r>
      <w:r w:rsidR="00B340DF">
        <w:t>2</w:t>
      </w:r>
      <w:r w:rsidR="001D484C" w:rsidRPr="00ED78DB">
        <w:t xml:space="preserve"> ед., общей протяженностью </w:t>
      </w:r>
      <w:r w:rsidR="00B340DF">
        <w:t>312</w:t>
      </w:r>
      <w:r w:rsidR="005839B1" w:rsidRPr="00ED78DB">
        <w:t xml:space="preserve"> </w:t>
      </w:r>
      <w:r w:rsidR="001D484C" w:rsidRPr="00ED78DB">
        <w:t>м., с выдачей акта комплексного обследования рельсового пути.:</w:t>
      </w:r>
      <w:r w:rsidR="000B753F">
        <w:t xml:space="preserve"> </w:t>
      </w:r>
    </w:p>
    <w:p w:rsidR="00882242" w:rsidRPr="00ED78DB" w:rsidRDefault="00ED78DB" w:rsidP="00AD21CC">
      <w:pPr>
        <w:tabs>
          <w:tab w:val="left" w:pos="709"/>
        </w:tabs>
        <w:ind w:right="-1"/>
        <w:jc w:val="both"/>
      </w:pPr>
      <w:r w:rsidRPr="00ED78DB">
        <w:t xml:space="preserve">- </w:t>
      </w:r>
      <w:r w:rsidR="00B340DF">
        <w:t>Площадка склада готовой продукции</w:t>
      </w:r>
      <w:r w:rsidR="00CB271E" w:rsidRPr="00ED78DB">
        <w:t>.</w:t>
      </w:r>
      <w:r w:rsidR="00E351D5" w:rsidRPr="00ED78DB">
        <w:t>, где используются грузоподъемные краны (</w:t>
      </w:r>
      <w:r w:rsidR="00B340DF">
        <w:t>рег.</w:t>
      </w:r>
      <w:r w:rsidR="00B340DF" w:rsidRPr="00ED78DB">
        <w:t xml:space="preserve"> </w:t>
      </w:r>
      <w:r w:rsidR="00B340DF">
        <w:rPr>
          <w:bCs/>
        </w:rPr>
        <w:t>№ 24604 № 24605</w:t>
      </w:r>
      <w:r w:rsidR="00CB271E" w:rsidRPr="00ED78DB">
        <w:t>,</w:t>
      </w:r>
      <w:r w:rsidR="00E351D5" w:rsidRPr="00ED78DB">
        <w:t xml:space="preserve"> -</w:t>
      </w:r>
      <w:r w:rsidR="0073135C" w:rsidRPr="00ED78DB">
        <w:t xml:space="preserve"> </w:t>
      </w:r>
      <w:r w:rsidR="00C51689" w:rsidRPr="00ED78DB">
        <w:t>(</w:t>
      </w:r>
      <w:r w:rsidR="00B340DF">
        <w:t>219</w:t>
      </w:r>
      <w:r w:rsidR="000B753F">
        <w:t xml:space="preserve"> м</w:t>
      </w:r>
      <w:r w:rsidRPr="00ED78DB">
        <w:t>)</w:t>
      </w:r>
      <w:r w:rsidR="00B340DF">
        <w:t xml:space="preserve"> Орловская область. г. Орел ул. </w:t>
      </w:r>
      <w:proofErr w:type="spellStart"/>
      <w:r w:rsidR="00B340DF">
        <w:t>Кромское</w:t>
      </w:r>
      <w:proofErr w:type="spellEnd"/>
      <w:r w:rsidR="00B340DF">
        <w:t xml:space="preserve"> шоссе д.21. </w:t>
      </w:r>
    </w:p>
    <w:p w:rsidR="00ED78DB" w:rsidRDefault="00ED78DB" w:rsidP="00ED78DB">
      <w:r w:rsidRPr="00ED78DB">
        <w:t xml:space="preserve">- </w:t>
      </w:r>
      <w:r w:rsidR="00B340DF">
        <w:t>Формовочный полигон комплексного цеха</w:t>
      </w:r>
      <w:r w:rsidR="00CB271E" w:rsidRPr="00ED78DB">
        <w:t>, где используются грузоподъемные краны (</w:t>
      </w:r>
      <w:r>
        <w:t>рег.</w:t>
      </w:r>
      <w:r w:rsidR="00CB271E" w:rsidRPr="00ED78DB">
        <w:t xml:space="preserve"> </w:t>
      </w:r>
      <w:r w:rsidR="00B340DF">
        <w:rPr>
          <w:bCs/>
        </w:rPr>
        <w:t>№ 4753</w:t>
      </w:r>
      <w:r w:rsidR="00095B35">
        <w:rPr>
          <w:bCs/>
        </w:rPr>
        <w:t>), (</w:t>
      </w:r>
      <w:r w:rsidR="00B340DF">
        <w:rPr>
          <w:bCs/>
        </w:rPr>
        <w:t>93</w:t>
      </w:r>
      <w:r w:rsidR="00095B35">
        <w:rPr>
          <w:bCs/>
        </w:rPr>
        <w:t xml:space="preserve"> м)</w:t>
      </w:r>
      <w:r w:rsidR="00B340DF">
        <w:rPr>
          <w:bCs/>
        </w:rPr>
        <w:t xml:space="preserve"> </w:t>
      </w:r>
      <w:r w:rsidR="00B340DF">
        <w:t xml:space="preserve">Орловская область. г. Орел ул. </w:t>
      </w:r>
      <w:proofErr w:type="spellStart"/>
      <w:r w:rsidR="00B340DF">
        <w:t>Кромское</w:t>
      </w:r>
      <w:proofErr w:type="spellEnd"/>
      <w:r w:rsidR="00B340DF">
        <w:t xml:space="preserve"> шоссе д.21.</w:t>
      </w:r>
    </w:p>
    <w:p w:rsidR="004A44EE" w:rsidRDefault="004A44EE" w:rsidP="00ED78DB"/>
    <w:p w:rsidR="004A44EE" w:rsidRDefault="004A44EE" w:rsidP="00ED78DB"/>
    <w:p w:rsidR="004A44EE" w:rsidRDefault="004A44EE" w:rsidP="00ED78DB">
      <w:r>
        <w:t>2.1.3 выполнить экспертизу промышленной безопасности:</w:t>
      </w:r>
    </w:p>
    <w:p w:rsidR="004A44EE" w:rsidRPr="00ED78DB" w:rsidRDefault="004A44EE" w:rsidP="00ED78DB">
      <w:pPr>
        <w:rPr>
          <w:bCs/>
        </w:rPr>
      </w:pPr>
      <w:r>
        <w:t xml:space="preserve">1. Крановых путей козлового крана Б20-32 (к-7) зав №81 (Рег.№4753) </w:t>
      </w:r>
      <w:proofErr w:type="spellStart"/>
      <w:r>
        <w:t>Кромское</w:t>
      </w:r>
      <w:proofErr w:type="spellEnd"/>
      <w:r>
        <w:t xml:space="preserve"> шоссе д.21.</w:t>
      </w:r>
    </w:p>
    <w:p w:rsidR="00054E67" w:rsidRPr="00ED78DB" w:rsidRDefault="00054E67" w:rsidP="00B340DF">
      <w:pPr>
        <w:tabs>
          <w:tab w:val="left" w:pos="709"/>
        </w:tabs>
        <w:ind w:right="-1"/>
        <w:jc w:val="both"/>
        <w:rPr>
          <w:bCs/>
        </w:rPr>
      </w:pPr>
    </w:p>
    <w:p w:rsidR="00054E67" w:rsidRPr="00054E67" w:rsidRDefault="00054E67" w:rsidP="00CB271E">
      <w:pPr>
        <w:tabs>
          <w:tab w:val="left" w:pos="709"/>
        </w:tabs>
        <w:ind w:right="-1"/>
        <w:jc w:val="both"/>
      </w:pPr>
    </w:p>
    <w:p w:rsidR="000B753F" w:rsidRDefault="000B753F" w:rsidP="000B753F">
      <w:pPr>
        <w:tabs>
          <w:tab w:val="left" w:pos="709"/>
        </w:tabs>
        <w:ind w:right="-1"/>
        <w:jc w:val="both"/>
      </w:pPr>
    </w:p>
    <w:p w:rsidR="00054E67" w:rsidRDefault="00054E67" w:rsidP="000B753F">
      <w:pPr>
        <w:tabs>
          <w:tab w:val="left" w:pos="709"/>
        </w:tabs>
        <w:ind w:right="-1"/>
        <w:jc w:val="both"/>
      </w:pPr>
    </w:p>
    <w:p w:rsidR="00054E67" w:rsidRDefault="00054E67" w:rsidP="000B753F">
      <w:pPr>
        <w:tabs>
          <w:tab w:val="left" w:pos="709"/>
        </w:tabs>
        <w:ind w:right="-1"/>
        <w:jc w:val="both"/>
      </w:pPr>
    </w:p>
    <w:p w:rsidR="00054E67" w:rsidRDefault="00054E67" w:rsidP="000B753F">
      <w:pPr>
        <w:tabs>
          <w:tab w:val="left" w:pos="709"/>
        </w:tabs>
        <w:ind w:right="-1"/>
        <w:jc w:val="both"/>
      </w:pPr>
    </w:p>
    <w:p w:rsidR="00054E67" w:rsidRDefault="00054E67" w:rsidP="000B753F">
      <w:pPr>
        <w:tabs>
          <w:tab w:val="left" w:pos="709"/>
        </w:tabs>
        <w:ind w:right="-1"/>
        <w:jc w:val="both"/>
      </w:pPr>
    </w:p>
    <w:p w:rsidR="00054E67" w:rsidRDefault="00054E67" w:rsidP="000B753F">
      <w:pPr>
        <w:tabs>
          <w:tab w:val="left" w:pos="709"/>
        </w:tabs>
        <w:ind w:right="-1"/>
        <w:jc w:val="both"/>
      </w:pPr>
    </w:p>
    <w:p w:rsidR="00054E67" w:rsidRPr="00054E67" w:rsidRDefault="00054E67" w:rsidP="000B753F">
      <w:pPr>
        <w:tabs>
          <w:tab w:val="left" w:pos="709"/>
        </w:tabs>
        <w:ind w:right="-1"/>
        <w:jc w:val="both"/>
      </w:pPr>
    </w:p>
    <w:p w:rsidR="00EF57F5" w:rsidRDefault="00BA7434" w:rsidP="00AD21CC">
      <w:pPr>
        <w:numPr>
          <w:ilvl w:val="1"/>
          <w:numId w:val="3"/>
        </w:numPr>
        <w:suppressAutoHyphens/>
        <w:ind w:left="0" w:right="-1" w:firstLine="0"/>
        <w:jc w:val="both"/>
        <w:rPr>
          <w:b/>
        </w:rPr>
      </w:pPr>
      <w:r>
        <w:rPr>
          <w:b/>
        </w:rPr>
        <w:t>О</w:t>
      </w:r>
      <w:r w:rsidRPr="005B612D">
        <w:rPr>
          <w:b/>
        </w:rPr>
        <w:t xml:space="preserve">писание и основные характеристики объектов: </w:t>
      </w:r>
    </w:p>
    <w:p w:rsidR="0012769E" w:rsidRDefault="003F1F1B" w:rsidP="00AD21CC">
      <w:pPr>
        <w:suppressAutoHyphens/>
        <w:ind w:right="-1"/>
        <w:jc w:val="both"/>
      </w:pPr>
      <w:r>
        <w:t xml:space="preserve">2.2.1 Основные </w:t>
      </w:r>
      <w:r w:rsidRPr="00F65F51">
        <w:t>характеристики подъемных сооружений (кранов):</w:t>
      </w:r>
      <w:r w:rsidR="0012769E">
        <w:t xml:space="preserve"> </w:t>
      </w:r>
    </w:p>
    <w:p w:rsidR="00A062E3" w:rsidRDefault="00A062E3" w:rsidP="00AD21CC">
      <w:pPr>
        <w:suppressAutoHyphens/>
        <w:ind w:right="-1"/>
        <w:jc w:val="both"/>
      </w:pPr>
    </w:p>
    <w:tbl>
      <w:tblPr>
        <w:tblStyle w:val="af3"/>
        <w:tblW w:w="0" w:type="auto"/>
        <w:tblInd w:w="720" w:type="dxa"/>
        <w:tblLook w:val="04A0" w:firstRow="1" w:lastRow="0" w:firstColumn="1" w:lastColumn="0" w:noHBand="0" w:noVBand="1"/>
      </w:tblPr>
      <w:tblGrid>
        <w:gridCol w:w="453"/>
        <w:gridCol w:w="1430"/>
        <w:gridCol w:w="1610"/>
        <w:gridCol w:w="2132"/>
        <w:gridCol w:w="3709"/>
      </w:tblGrid>
      <w:tr w:rsidR="00A062E3" w:rsidRPr="005E1EE8" w:rsidTr="00A062E3">
        <w:tc>
          <w:tcPr>
            <w:tcW w:w="453" w:type="dxa"/>
          </w:tcPr>
          <w:p w:rsidR="00A062E3" w:rsidRPr="005E1EE8" w:rsidRDefault="00A062E3" w:rsidP="000201A8">
            <w:pPr>
              <w:contextualSpacing/>
              <w:jc w:val="center"/>
            </w:pPr>
            <w:r>
              <w:t>№</w:t>
            </w:r>
          </w:p>
        </w:tc>
        <w:tc>
          <w:tcPr>
            <w:tcW w:w="1430" w:type="dxa"/>
          </w:tcPr>
          <w:p w:rsidR="00A062E3" w:rsidRPr="005E1EE8" w:rsidRDefault="00A062E3" w:rsidP="000201A8">
            <w:pPr>
              <w:contextualSpacing/>
              <w:jc w:val="center"/>
            </w:pPr>
            <w:r w:rsidRPr="005E1EE8">
              <w:t>Учётный №</w:t>
            </w:r>
          </w:p>
        </w:tc>
        <w:tc>
          <w:tcPr>
            <w:tcW w:w="1610" w:type="dxa"/>
          </w:tcPr>
          <w:p w:rsidR="00A062E3" w:rsidRPr="005E1EE8" w:rsidRDefault="00A062E3" w:rsidP="000201A8">
            <w:pPr>
              <w:contextualSpacing/>
              <w:jc w:val="center"/>
            </w:pPr>
            <w:r w:rsidRPr="005E1EE8">
              <w:t>Заводской №</w:t>
            </w:r>
          </w:p>
        </w:tc>
        <w:tc>
          <w:tcPr>
            <w:tcW w:w="2132" w:type="dxa"/>
          </w:tcPr>
          <w:p w:rsidR="00A062E3" w:rsidRPr="005E1EE8" w:rsidRDefault="00A062E3" w:rsidP="000201A8">
            <w:pPr>
              <w:contextualSpacing/>
              <w:jc w:val="center"/>
            </w:pPr>
            <w:r w:rsidRPr="005E1EE8">
              <w:t xml:space="preserve">Грузоподъёмность </w:t>
            </w:r>
            <w:proofErr w:type="spellStart"/>
            <w:r w:rsidRPr="005E1EE8">
              <w:t>тн</w:t>
            </w:r>
            <w:proofErr w:type="spellEnd"/>
            <w:r w:rsidRPr="005E1EE8">
              <w:t>.</w:t>
            </w:r>
          </w:p>
        </w:tc>
        <w:tc>
          <w:tcPr>
            <w:tcW w:w="3709" w:type="dxa"/>
          </w:tcPr>
          <w:p w:rsidR="00A062E3" w:rsidRPr="005E1EE8" w:rsidRDefault="00A062E3" w:rsidP="000201A8">
            <w:pPr>
              <w:contextualSpacing/>
              <w:jc w:val="center"/>
            </w:pPr>
            <w:r w:rsidRPr="005E1EE8">
              <w:t>Место нахождения</w:t>
            </w:r>
          </w:p>
        </w:tc>
      </w:tr>
      <w:tr w:rsidR="00A062E3" w:rsidRPr="005E1EE8" w:rsidTr="00A062E3">
        <w:tc>
          <w:tcPr>
            <w:tcW w:w="453" w:type="dxa"/>
          </w:tcPr>
          <w:p w:rsidR="00A062E3" w:rsidRPr="005E1EE8" w:rsidRDefault="00A062E3" w:rsidP="000201A8">
            <w:pPr>
              <w:contextualSpacing/>
              <w:jc w:val="center"/>
            </w:pPr>
            <w:r>
              <w:t>1</w:t>
            </w:r>
          </w:p>
        </w:tc>
        <w:tc>
          <w:tcPr>
            <w:tcW w:w="1430" w:type="dxa"/>
          </w:tcPr>
          <w:p w:rsidR="00A062E3" w:rsidRPr="005E1EE8" w:rsidRDefault="00B340DF" w:rsidP="000201A8">
            <w:pPr>
              <w:contextualSpacing/>
              <w:jc w:val="center"/>
            </w:pPr>
            <w:r>
              <w:t>21561</w:t>
            </w:r>
          </w:p>
        </w:tc>
        <w:tc>
          <w:tcPr>
            <w:tcW w:w="1610" w:type="dxa"/>
          </w:tcPr>
          <w:p w:rsidR="00A062E3" w:rsidRPr="005E1EE8" w:rsidRDefault="00B340DF" w:rsidP="000201A8">
            <w:pPr>
              <w:contextualSpacing/>
              <w:jc w:val="center"/>
            </w:pPr>
            <w:r>
              <w:t>11168</w:t>
            </w:r>
          </w:p>
        </w:tc>
        <w:tc>
          <w:tcPr>
            <w:tcW w:w="2132" w:type="dxa"/>
          </w:tcPr>
          <w:p w:rsidR="00A062E3" w:rsidRPr="00A27BD1" w:rsidRDefault="005839B1" w:rsidP="00A27BD1">
            <w:pPr>
              <w:contextualSpacing/>
              <w:jc w:val="center"/>
            </w:pPr>
            <w:r w:rsidRPr="005839B1">
              <w:rPr>
                <w:lang w:val="en-US"/>
              </w:rPr>
              <w:t>1</w:t>
            </w:r>
            <w:r w:rsidR="00A27BD1">
              <w:t>5</w:t>
            </w:r>
          </w:p>
        </w:tc>
        <w:tc>
          <w:tcPr>
            <w:tcW w:w="3709" w:type="dxa"/>
          </w:tcPr>
          <w:p w:rsidR="00A062E3" w:rsidRPr="005E1EE8" w:rsidRDefault="00B340DF" w:rsidP="000B753F">
            <w:pPr>
              <w:contextualSpacing/>
              <w:jc w:val="center"/>
            </w:pPr>
            <w:r>
              <w:rPr>
                <w:bCs/>
                <w:sz w:val="22"/>
                <w:szCs w:val="22"/>
              </w:rPr>
              <w:t>Склад металла</w:t>
            </w:r>
          </w:p>
        </w:tc>
      </w:tr>
      <w:tr w:rsidR="000B753F" w:rsidRPr="005E1EE8" w:rsidTr="00A062E3">
        <w:trPr>
          <w:trHeight w:val="73"/>
        </w:trPr>
        <w:tc>
          <w:tcPr>
            <w:tcW w:w="453" w:type="dxa"/>
          </w:tcPr>
          <w:p w:rsidR="000B753F" w:rsidRDefault="000B753F" w:rsidP="000B753F">
            <w:pPr>
              <w:contextualSpacing/>
              <w:jc w:val="center"/>
            </w:pPr>
            <w:r>
              <w:t>3</w:t>
            </w:r>
          </w:p>
        </w:tc>
        <w:tc>
          <w:tcPr>
            <w:tcW w:w="1430" w:type="dxa"/>
          </w:tcPr>
          <w:p w:rsidR="000B753F" w:rsidRDefault="00B340DF" w:rsidP="000B753F">
            <w:pPr>
              <w:contextualSpacing/>
              <w:jc w:val="center"/>
            </w:pPr>
            <w:r>
              <w:t>24603</w:t>
            </w:r>
          </w:p>
        </w:tc>
        <w:tc>
          <w:tcPr>
            <w:tcW w:w="1610" w:type="dxa"/>
          </w:tcPr>
          <w:p w:rsidR="000B753F" w:rsidRDefault="00B340DF" w:rsidP="000B753F">
            <w:pPr>
              <w:contextualSpacing/>
              <w:jc w:val="center"/>
            </w:pPr>
            <w:r>
              <w:t>301031</w:t>
            </w:r>
          </w:p>
        </w:tc>
        <w:tc>
          <w:tcPr>
            <w:tcW w:w="2132" w:type="dxa"/>
          </w:tcPr>
          <w:p w:rsidR="000B753F" w:rsidRPr="007C050F" w:rsidRDefault="000B753F" w:rsidP="000B753F">
            <w:pPr>
              <w:contextualSpacing/>
              <w:jc w:val="center"/>
            </w:pPr>
            <w:r>
              <w:t>16</w:t>
            </w:r>
          </w:p>
        </w:tc>
        <w:tc>
          <w:tcPr>
            <w:tcW w:w="3709" w:type="dxa"/>
          </w:tcPr>
          <w:p w:rsidR="000B753F" w:rsidRDefault="00B340DF" w:rsidP="000B753F">
            <w:pPr>
              <w:contextualSpacing/>
              <w:jc w:val="center"/>
            </w:pPr>
            <w:r>
              <w:rPr>
                <w:bCs/>
                <w:sz w:val="22"/>
                <w:szCs w:val="22"/>
              </w:rPr>
              <w:t>Склад готовой продукции</w:t>
            </w:r>
            <w:r w:rsidR="00A27BD1">
              <w:rPr>
                <w:bCs/>
                <w:sz w:val="22"/>
                <w:szCs w:val="22"/>
              </w:rPr>
              <w:t xml:space="preserve"> (1 пролет)</w:t>
            </w:r>
          </w:p>
        </w:tc>
      </w:tr>
      <w:tr w:rsidR="000B753F" w:rsidRPr="005E1EE8" w:rsidTr="00A062E3">
        <w:trPr>
          <w:trHeight w:val="73"/>
        </w:trPr>
        <w:tc>
          <w:tcPr>
            <w:tcW w:w="453" w:type="dxa"/>
          </w:tcPr>
          <w:p w:rsidR="000B753F" w:rsidRPr="005E1EE8" w:rsidRDefault="000B753F" w:rsidP="000B753F">
            <w:pPr>
              <w:contextualSpacing/>
              <w:jc w:val="center"/>
            </w:pPr>
            <w:r>
              <w:t>2</w:t>
            </w:r>
          </w:p>
        </w:tc>
        <w:tc>
          <w:tcPr>
            <w:tcW w:w="1430" w:type="dxa"/>
          </w:tcPr>
          <w:p w:rsidR="000B753F" w:rsidRPr="005E1EE8" w:rsidRDefault="000B753F" w:rsidP="00A27BD1">
            <w:pPr>
              <w:contextualSpacing/>
              <w:jc w:val="center"/>
            </w:pPr>
            <w:r>
              <w:t>2466</w:t>
            </w:r>
            <w:r w:rsidR="00A27BD1">
              <w:t>5</w:t>
            </w:r>
          </w:p>
        </w:tc>
        <w:tc>
          <w:tcPr>
            <w:tcW w:w="1610" w:type="dxa"/>
          </w:tcPr>
          <w:p w:rsidR="000B753F" w:rsidRPr="005E1EE8" w:rsidRDefault="000B753F" w:rsidP="00A27BD1">
            <w:pPr>
              <w:contextualSpacing/>
              <w:jc w:val="center"/>
            </w:pPr>
            <w:r>
              <w:t>14</w:t>
            </w:r>
            <w:r w:rsidR="00A27BD1">
              <w:t>161</w:t>
            </w:r>
          </w:p>
        </w:tc>
        <w:tc>
          <w:tcPr>
            <w:tcW w:w="2132" w:type="dxa"/>
          </w:tcPr>
          <w:p w:rsidR="000B753F" w:rsidRPr="007C050F" w:rsidRDefault="000B753F" w:rsidP="000B753F">
            <w:pPr>
              <w:contextualSpacing/>
              <w:jc w:val="center"/>
            </w:pPr>
            <w:r w:rsidRPr="007C050F">
              <w:t>16</w:t>
            </w:r>
          </w:p>
        </w:tc>
        <w:tc>
          <w:tcPr>
            <w:tcW w:w="3709" w:type="dxa"/>
          </w:tcPr>
          <w:p w:rsidR="000B753F" w:rsidRPr="005E1EE8" w:rsidRDefault="00A27BD1" w:rsidP="000B753F">
            <w:pPr>
              <w:contextualSpacing/>
              <w:jc w:val="center"/>
            </w:pPr>
            <w:r>
              <w:rPr>
                <w:bCs/>
                <w:sz w:val="22"/>
                <w:szCs w:val="22"/>
              </w:rPr>
              <w:t>Склад готовой продукции (2 пролет)</w:t>
            </w:r>
          </w:p>
        </w:tc>
      </w:tr>
      <w:tr w:rsidR="00A062E3" w:rsidRPr="005E1EE8" w:rsidTr="00A062E3">
        <w:trPr>
          <w:trHeight w:val="73"/>
        </w:trPr>
        <w:tc>
          <w:tcPr>
            <w:tcW w:w="453" w:type="dxa"/>
          </w:tcPr>
          <w:p w:rsidR="00A062E3" w:rsidRDefault="00A062E3" w:rsidP="000201A8">
            <w:pPr>
              <w:contextualSpacing/>
              <w:jc w:val="center"/>
            </w:pPr>
            <w:r>
              <w:t>4</w:t>
            </w:r>
          </w:p>
        </w:tc>
        <w:tc>
          <w:tcPr>
            <w:tcW w:w="1430" w:type="dxa"/>
          </w:tcPr>
          <w:p w:rsidR="00A062E3" w:rsidRDefault="00A27BD1" w:rsidP="000201A8">
            <w:pPr>
              <w:contextualSpacing/>
              <w:jc w:val="center"/>
            </w:pPr>
            <w:r>
              <w:t>4752</w:t>
            </w:r>
          </w:p>
        </w:tc>
        <w:tc>
          <w:tcPr>
            <w:tcW w:w="1610" w:type="dxa"/>
          </w:tcPr>
          <w:p w:rsidR="00A062E3" w:rsidRDefault="00A27BD1" w:rsidP="000201A8">
            <w:pPr>
              <w:contextualSpacing/>
              <w:jc w:val="center"/>
            </w:pPr>
            <w:r>
              <w:t>4697</w:t>
            </w:r>
          </w:p>
        </w:tc>
        <w:tc>
          <w:tcPr>
            <w:tcW w:w="2132" w:type="dxa"/>
          </w:tcPr>
          <w:p w:rsidR="00A062E3" w:rsidRPr="007C050F" w:rsidRDefault="004A2196" w:rsidP="00A27BD1">
            <w:pPr>
              <w:contextualSpacing/>
              <w:jc w:val="center"/>
            </w:pPr>
            <w:r>
              <w:t>1</w:t>
            </w:r>
            <w:r w:rsidR="00A27BD1">
              <w:t>5</w:t>
            </w:r>
          </w:p>
        </w:tc>
        <w:tc>
          <w:tcPr>
            <w:tcW w:w="3709" w:type="dxa"/>
          </w:tcPr>
          <w:p w:rsidR="00A062E3" w:rsidRDefault="00A27BD1" w:rsidP="000B753F">
            <w:pPr>
              <w:contextualSpacing/>
              <w:jc w:val="center"/>
            </w:pPr>
            <w:r>
              <w:rPr>
                <w:bCs/>
                <w:sz w:val="22"/>
                <w:szCs w:val="22"/>
              </w:rPr>
              <w:t>Формовочный полигон (3 пролет)</w:t>
            </w:r>
          </w:p>
        </w:tc>
      </w:tr>
      <w:tr w:rsidR="00A062E3" w:rsidRPr="005E1EE8" w:rsidTr="00A062E3">
        <w:trPr>
          <w:trHeight w:val="73"/>
        </w:trPr>
        <w:tc>
          <w:tcPr>
            <w:tcW w:w="453" w:type="dxa"/>
          </w:tcPr>
          <w:p w:rsidR="00A062E3" w:rsidRDefault="00A062E3" w:rsidP="000201A8">
            <w:pPr>
              <w:contextualSpacing/>
              <w:jc w:val="center"/>
            </w:pPr>
            <w:r>
              <w:t>5</w:t>
            </w:r>
          </w:p>
        </w:tc>
        <w:tc>
          <w:tcPr>
            <w:tcW w:w="1430" w:type="dxa"/>
          </w:tcPr>
          <w:p w:rsidR="00A062E3" w:rsidRDefault="00A27BD1" w:rsidP="000201A8">
            <w:pPr>
              <w:contextualSpacing/>
              <w:jc w:val="center"/>
            </w:pPr>
            <w:r>
              <w:t>4759</w:t>
            </w:r>
          </w:p>
        </w:tc>
        <w:tc>
          <w:tcPr>
            <w:tcW w:w="1610" w:type="dxa"/>
          </w:tcPr>
          <w:p w:rsidR="00A062E3" w:rsidRDefault="00A27BD1" w:rsidP="000201A8">
            <w:pPr>
              <w:contextualSpacing/>
              <w:jc w:val="center"/>
            </w:pPr>
            <w:r>
              <w:t>710</w:t>
            </w:r>
          </w:p>
        </w:tc>
        <w:tc>
          <w:tcPr>
            <w:tcW w:w="2132" w:type="dxa"/>
          </w:tcPr>
          <w:p w:rsidR="00A062E3" w:rsidRPr="004A2196" w:rsidRDefault="00A27BD1" w:rsidP="000201A8">
            <w:pPr>
              <w:contextualSpacing/>
              <w:jc w:val="center"/>
            </w:pPr>
            <w:r>
              <w:t>10</w:t>
            </w:r>
          </w:p>
        </w:tc>
        <w:tc>
          <w:tcPr>
            <w:tcW w:w="3709" w:type="dxa"/>
          </w:tcPr>
          <w:p w:rsidR="00A062E3" w:rsidRDefault="00A27BD1" w:rsidP="000B753F">
            <w:pPr>
              <w:contextualSpacing/>
              <w:jc w:val="center"/>
            </w:pPr>
            <w:r>
              <w:rPr>
                <w:bCs/>
                <w:sz w:val="22"/>
                <w:szCs w:val="22"/>
              </w:rPr>
              <w:t>Арматурный цех</w:t>
            </w:r>
          </w:p>
        </w:tc>
      </w:tr>
      <w:tr w:rsidR="00A062E3" w:rsidRPr="005E1EE8" w:rsidTr="00A062E3">
        <w:trPr>
          <w:trHeight w:val="73"/>
        </w:trPr>
        <w:tc>
          <w:tcPr>
            <w:tcW w:w="453" w:type="dxa"/>
          </w:tcPr>
          <w:p w:rsidR="00A062E3" w:rsidRDefault="00A062E3" w:rsidP="00A062E3">
            <w:pPr>
              <w:contextualSpacing/>
              <w:jc w:val="center"/>
            </w:pPr>
            <w:r>
              <w:t>6</w:t>
            </w:r>
          </w:p>
        </w:tc>
        <w:tc>
          <w:tcPr>
            <w:tcW w:w="1430" w:type="dxa"/>
          </w:tcPr>
          <w:p w:rsidR="00A062E3" w:rsidRDefault="00A27BD1" w:rsidP="00A062E3">
            <w:pPr>
              <w:contextualSpacing/>
              <w:jc w:val="center"/>
            </w:pPr>
            <w:r>
              <w:t>О-143</w:t>
            </w:r>
          </w:p>
        </w:tc>
        <w:tc>
          <w:tcPr>
            <w:tcW w:w="1610" w:type="dxa"/>
          </w:tcPr>
          <w:p w:rsidR="00A062E3" w:rsidRDefault="00A27BD1" w:rsidP="00A062E3">
            <w:pPr>
              <w:contextualSpacing/>
              <w:jc w:val="center"/>
            </w:pPr>
            <w:r>
              <w:t>1304</w:t>
            </w:r>
          </w:p>
        </w:tc>
        <w:tc>
          <w:tcPr>
            <w:tcW w:w="2132" w:type="dxa"/>
          </w:tcPr>
          <w:p w:rsidR="00A062E3" w:rsidRPr="004A2196" w:rsidRDefault="00A062E3" w:rsidP="00A062E3">
            <w:pPr>
              <w:contextualSpacing/>
              <w:jc w:val="center"/>
            </w:pPr>
          </w:p>
        </w:tc>
        <w:tc>
          <w:tcPr>
            <w:tcW w:w="3709" w:type="dxa"/>
          </w:tcPr>
          <w:p w:rsidR="00A062E3" w:rsidRDefault="00A27BD1" w:rsidP="000B753F">
            <w:pPr>
              <w:contextualSpacing/>
              <w:jc w:val="center"/>
            </w:pPr>
            <w:r>
              <w:rPr>
                <w:bCs/>
                <w:sz w:val="22"/>
                <w:szCs w:val="22"/>
              </w:rPr>
              <w:t>Автомобильный подъемник ВС-22</w:t>
            </w:r>
          </w:p>
        </w:tc>
      </w:tr>
    </w:tbl>
    <w:p w:rsidR="00CB1834" w:rsidRDefault="00CB1834" w:rsidP="00AD21CC">
      <w:pPr>
        <w:pStyle w:val="af9"/>
        <w:suppressAutoHyphens/>
        <w:spacing w:before="120"/>
        <w:ind w:left="0" w:right="-1"/>
        <w:rPr>
          <w:b/>
        </w:rPr>
      </w:pPr>
    </w:p>
    <w:p w:rsidR="00F2276C" w:rsidRPr="00F63002" w:rsidRDefault="00F2276C" w:rsidP="00AD21CC">
      <w:pPr>
        <w:pStyle w:val="af9"/>
        <w:suppressAutoHyphens/>
        <w:spacing w:before="120"/>
        <w:ind w:left="0" w:right="-1"/>
        <w:rPr>
          <w:b/>
        </w:rPr>
      </w:pPr>
      <w:r w:rsidRPr="00F63002">
        <w:rPr>
          <w:b/>
        </w:rPr>
        <w:t>2.3. Требования к сметно-договорной документации.</w:t>
      </w:r>
    </w:p>
    <w:p w:rsidR="00776FE7" w:rsidRPr="00E7709B" w:rsidRDefault="00776FE7" w:rsidP="00776FE7">
      <w:pPr>
        <w:spacing w:after="160" w:line="259" w:lineRule="auto"/>
        <w:ind w:left="284"/>
        <w:contextualSpacing/>
        <w:rPr>
          <w:rFonts w:eastAsiaTheme="minorHAnsi"/>
        </w:rPr>
      </w:pPr>
      <w:r>
        <w:rPr>
          <w:rFonts w:eastAsiaTheme="minorHAnsi"/>
          <w:b/>
        </w:rPr>
        <w:t xml:space="preserve">          </w:t>
      </w:r>
      <w:r w:rsidRPr="00E7709B">
        <w:rPr>
          <w:rFonts w:eastAsiaTheme="minorHAnsi"/>
        </w:rPr>
        <w:t>Оплата осуществляется Заказчиком путем перечисления денежных средств на расчет</w:t>
      </w:r>
      <w:r w:rsidR="00A27BD1">
        <w:rPr>
          <w:rFonts w:eastAsiaTheme="minorHAnsi"/>
        </w:rPr>
        <w:t>ный счет Исполнителя в течение 1</w:t>
      </w:r>
      <w:r w:rsidRPr="00E7709B">
        <w:rPr>
          <w:rFonts w:eastAsiaTheme="minorHAnsi"/>
        </w:rPr>
        <w:t>0 (Десяти) рабочих дней с даты выставления счета Исполнителем и после подписания Сторонами Акта оказания услуг.</w:t>
      </w:r>
    </w:p>
    <w:p w:rsidR="00EE7A86" w:rsidRDefault="00EE7A86" w:rsidP="00EE7A86">
      <w:pPr>
        <w:pStyle w:val="af9"/>
        <w:suppressAutoHyphens/>
        <w:ind w:left="0" w:right="-1"/>
        <w:rPr>
          <w:b/>
        </w:rPr>
      </w:pPr>
    </w:p>
    <w:p w:rsidR="00EE7A86" w:rsidRDefault="00EE7A86" w:rsidP="00EE7A86">
      <w:pPr>
        <w:pStyle w:val="af9"/>
        <w:suppressAutoHyphens/>
        <w:ind w:left="0" w:right="-1"/>
        <w:rPr>
          <w:b/>
        </w:rPr>
      </w:pPr>
    </w:p>
    <w:p w:rsidR="00BA7434" w:rsidRPr="00F65F51" w:rsidRDefault="00F2276C" w:rsidP="00AD21CC">
      <w:pPr>
        <w:pStyle w:val="af9"/>
        <w:numPr>
          <w:ilvl w:val="1"/>
          <w:numId w:val="6"/>
        </w:numPr>
        <w:suppressAutoHyphens/>
        <w:ind w:left="0" w:right="-1"/>
        <w:jc w:val="center"/>
        <w:rPr>
          <w:b/>
        </w:rPr>
      </w:pPr>
      <w:r>
        <w:rPr>
          <w:b/>
        </w:rPr>
        <w:t xml:space="preserve"> </w:t>
      </w:r>
      <w:r w:rsidR="00BA7434" w:rsidRPr="00F65F51">
        <w:rPr>
          <w:b/>
        </w:rPr>
        <w:t>ВЕДОМОСТЬ РАБОТ</w:t>
      </w:r>
    </w:p>
    <w:p w:rsidR="00E60A06" w:rsidRPr="000B6F69" w:rsidRDefault="00E60A06" w:rsidP="00AD21CC">
      <w:pPr>
        <w:pStyle w:val="af9"/>
        <w:suppressAutoHyphens/>
        <w:ind w:left="0" w:right="-1"/>
        <w:jc w:val="center"/>
      </w:pPr>
      <w:r w:rsidRPr="000B6F69">
        <w:t>Сведения о количестве (</w:t>
      </w:r>
      <w:r w:rsidR="009240E3" w:rsidRPr="006274D9">
        <w:rPr>
          <w:i/>
        </w:rPr>
        <w:t xml:space="preserve">объем- </w:t>
      </w:r>
      <w:r w:rsidR="006274D9" w:rsidRPr="006274D9">
        <w:rPr>
          <w:i/>
        </w:rPr>
        <w:t>1</w:t>
      </w:r>
      <w:r w:rsidR="006274D9">
        <w:rPr>
          <w:i/>
        </w:rPr>
        <w:t xml:space="preserve"> условная</w:t>
      </w:r>
      <w:r w:rsidR="00B90AA4">
        <w:rPr>
          <w:i/>
        </w:rPr>
        <w:t xml:space="preserve"> единиц</w:t>
      </w:r>
      <w:r w:rsidR="006274D9">
        <w:rPr>
          <w:i/>
        </w:rPr>
        <w:t>а</w:t>
      </w:r>
      <w:r w:rsidR="00B90AA4">
        <w:rPr>
          <w:i/>
        </w:rPr>
        <w:t xml:space="preserve"> (</w:t>
      </w:r>
      <w:r w:rsidR="006274D9">
        <w:rPr>
          <w:i/>
        </w:rPr>
        <w:t>1</w:t>
      </w:r>
      <w:r w:rsidR="009240E3" w:rsidRPr="00B93151">
        <w:rPr>
          <w:i/>
        </w:rPr>
        <w:t xml:space="preserve"> комплекс работ</w:t>
      </w:r>
      <w:r w:rsidRPr="000B6F69">
        <w:t>)</w:t>
      </w:r>
    </w:p>
    <w:p w:rsidR="00BA7434" w:rsidRPr="005B612D" w:rsidRDefault="00BA7434" w:rsidP="00AD21CC">
      <w:pPr>
        <w:suppressAutoHyphens/>
        <w:ind w:right="-1"/>
        <w:jc w:val="both"/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5953"/>
        <w:gridCol w:w="1447"/>
        <w:gridCol w:w="1388"/>
      </w:tblGrid>
      <w:tr w:rsidR="00BA7434" w:rsidRPr="006B2127" w:rsidTr="000B753F">
        <w:trPr>
          <w:trHeight w:val="624"/>
        </w:trPr>
        <w:tc>
          <w:tcPr>
            <w:tcW w:w="1702" w:type="dxa"/>
            <w:vAlign w:val="center"/>
          </w:tcPr>
          <w:p w:rsidR="00BA7434" w:rsidRPr="006B2127" w:rsidRDefault="00BA7434" w:rsidP="00AD21CC">
            <w:pPr>
              <w:ind w:right="-1"/>
              <w:jc w:val="center"/>
              <w:rPr>
                <w:b/>
              </w:rPr>
            </w:pPr>
            <w:r w:rsidRPr="006B2127">
              <w:rPr>
                <w:b/>
              </w:rPr>
              <w:t>№ п/п</w:t>
            </w:r>
          </w:p>
        </w:tc>
        <w:tc>
          <w:tcPr>
            <w:tcW w:w="5953" w:type="dxa"/>
            <w:vAlign w:val="center"/>
          </w:tcPr>
          <w:p w:rsidR="00BA7434" w:rsidRPr="006B2127" w:rsidRDefault="00BA7434" w:rsidP="00AD21CC">
            <w:pPr>
              <w:ind w:right="-1"/>
              <w:jc w:val="center"/>
              <w:rPr>
                <w:b/>
              </w:rPr>
            </w:pPr>
            <w:r w:rsidRPr="006B2127">
              <w:rPr>
                <w:b/>
              </w:rPr>
              <w:t>Наименование работ</w:t>
            </w:r>
          </w:p>
          <w:p w:rsidR="00BA7434" w:rsidRPr="006B2127" w:rsidRDefault="00BA7434" w:rsidP="00AD21CC">
            <w:pPr>
              <w:ind w:right="-1" w:firstLine="709"/>
              <w:jc w:val="center"/>
              <w:rPr>
                <w:b/>
              </w:rPr>
            </w:pPr>
          </w:p>
        </w:tc>
        <w:tc>
          <w:tcPr>
            <w:tcW w:w="1447" w:type="dxa"/>
            <w:vAlign w:val="center"/>
          </w:tcPr>
          <w:p w:rsidR="00BA7434" w:rsidRPr="006B2127" w:rsidRDefault="00BA7434" w:rsidP="00AD21CC">
            <w:pPr>
              <w:ind w:right="-1"/>
              <w:jc w:val="center"/>
              <w:rPr>
                <w:b/>
              </w:rPr>
            </w:pPr>
            <w:r w:rsidRPr="006B2127">
              <w:rPr>
                <w:b/>
              </w:rPr>
              <w:t>Ед. изм.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BA7434" w:rsidRPr="006B2127" w:rsidRDefault="00BA7434" w:rsidP="00AD21CC">
            <w:pPr>
              <w:ind w:right="-1" w:firstLine="142"/>
              <w:jc w:val="center"/>
              <w:rPr>
                <w:b/>
              </w:rPr>
            </w:pPr>
            <w:r w:rsidRPr="006B2127">
              <w:rPr>
                <w:b/>
              </w:rPr>
              <w:t>Кол-во</w:t>
            </w:r>
          </w:p>
        </w:tc>
      </w:tr>
      <w:tr w:rsidR="00BA7434" w:rsidRPr="005B612D" w:rsidTr="000B753F">
        <w:trPr>
          <w:trHeight w:val="469"/>
        </w:trPr>
        <w:tc>
          <w:tcPr>
            <w:tcW w:w="1702" w:type="dxa"/>
            <w:vAlign w:val="center"/>
          </w:tcPr>
          <w:p w:rsidR="00BA7434" w:rsidRPr="005B612D" w:rsidRDefault="00D4244A" w:rsidP="00AD21CC">
            <w:pPr>
              <w:ind w:right="-1" w:firstLine="3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A7434" w:rsidRPr="005B612D">
              <w:rPr>
                <w:b/>
              </w:rPr>
              <w:t>.</w:t>
            </w:r>
          </w:p>
        </w:tc>
        <w:tc>
          <w:tcPr>
            <w:tcW w:w="5953" w:type="dxa"/>
            <w:vAlign w:val="center"/>
          </w:tcPr>
          <w:p w:rsidR="00BA7434" w:rsidRPr="00B63C48" w:rsidRDefault="00BA7434" w:rsidP="00AD21CC">
            <w:pPr>
              <w:ind w:right="-1"/>
              <w:rPr>
                <w:b/>
              </w:rPr>
            </w:pPr>
            <w:r w:rsidRPr="003A7E1B">
              <w:rPr>
                <w:b/>
              </w:rPr>
              <w:t>Экспертиза промышленной безопасности</w:t>
            </w:r>
            <w:r>
              <w:rPr>
                <w:b/>
              </w:rPr>
              <w:t xml:space="preserve"> кранов (в соответствии с п</w:t>
            </w:r>
            <w:r w:rsidRPr="00F6674C">
              <w:rPr>
                <w:b/>
              </w:rPr>
              <w:t>. 2.1.1)</w:t>
            </w:r>
          </w:p>
        </w:tc>
        <w:tc>
          <w:tcPr>
            <w:tcW w:w="1447" w:type="dxa"/>
            <w:vAlign w:val="center"/>
          </w:tcPr>
          <w:p w:rsidR="00BA7434" w:rsidRPr="005B612D" w:rsidRDefault="00BA7434" w:rsidP="00AD21CC">
            <w:pPr>
              <w:ind w:right="-1"/>
              <w:jc w:val="center"/>
              <w:rPr>
                <w:b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:rsidR="00BA7434" w:rsidRPr="005B612D" w:rsidRDefault="000B753F" w:rsidP="00AD21CC">
            <w:pPr>
              <w:ind w:right="-1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B90AA4" w:rsidRPr="005B612D" w:rsidTr="000B753F">
        <w:trPr>
          <w:trHeight w:val="391"/>
        </w:trPr>
        <w:tc>
          <w:tcPr>
            <w:tcW w:w="1702" w:type="dxa"/>
            <w:vAlign w:val="center"/>
          </w:tcPr>
          <w:p w:rsidR="00B90AA4" w:rsidRPr="003A7E1B" w:rsidRDefault="00D4244A" w:rsidP="00AD21CC">
            <w:pPr>
              <w:ind w:right="-1" w:firstLine="38"/>
              <w:jc w:val="center"/>
              <w:rPr>
                <w:b/>
              </w:rPr>
            </w:pPr>
            <w:r>
              <w:t>1</w:t>
            </w:r>
            <w:r w:rsidR="00B90AA4" w:rsidRPr="003A7E1B">
              <w:t>.1</w:t>
            </w:r>
          </w:p>
        </w:tc>
        <w:tc>
          <w:tcPr>
            <w:tcW w:w="5953" w:type="dxa"/>
            <w:vAlign w:val="center"/>
          </w:tcPr>
          <w:p w:rsidR="00B90AA4" w:rsidRPr="00AE67E7" w:rsidRDefault="00B90AA4" w:rsidP="00AD21CC">
            <w:pPr>
              <w:tabs>
                <w:tab w:val="left" w:pos="709"/>
              </w:tabs>
              <w:ind w:right="-1"/>
              <w:jc w:val="both"/>
            </w:pPr>
            <w:r w:rsidRPr="00285BC2">
              <w:t>Проведение экспертизы промышленной безопасности</w:t>
            </w:r>
            <w:r w:rsidR="00096D3D" w:rsidRPr="00285BC2">
              <w:t xml:space="preserve"> с учетом требования глава </w:t>
            </w:r>
            <w:r w:rsidR="00096D3D" w:rsidRPr="00285BC2">
              <w:rPr>
                <w:lang w:val="en-US"/>
              </w:rPr>
              <w:t>VII</w:t>
            </w:r>
            <w:r w:rsidR="00096D3D" w:rsidRPr="00285BC2">
              <w:t xml:space="preserve"> приказа №461 от 26.11.2020 г.</w:t>
            </w:r>
          </w:p>
        </w:tc>
        <w:tc>
          <w:tcPr>
            <w:tcW w:w="1447" w:type="dxa"/>
            <w:vAlign w:val="center"/>
          </w:tcPr>
          <w:p w:rsidR="00B90AA4" w:rsidRPr="00AE67E7" w:rsidRDefault="00B90AA4" w:rsidP="00AD21CC">
            <w:pPr>
              <w:autoSpaceDE w:val="0"/>
              <w:autoSpaceDN w:val="0"/>
              <w:adjustRightInd w:val="0"/>
              <w:ind w:right="-1"/>
              <w:jc w:val="center"/>
            </w:pPr>
            <w:r w:rsidRPr="00AE67E7">
              <w:t>шт.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B90AA4" w:rsidRPr="00AE67E7" w:rsidRDefault="000B753F" w:rsidP="00AD21CC">
            <w:pPr>
              <w:ind w:right="-1"/>
              <w:jc w:val="center"/>
            </w:pPr>
            <w:r>
              <w:t>6</w:t>
            </w:r>
          </w:p>
        </w:tc>
      </w:tr>
      <w:tr w:rsidR="00B90AA4" w:rsidRPr="005B612D" w:rsidTr="000B753F">
        <w:trPr>
          <w:trHeight w:val="681"/>
        </w:trPr>
        <w:tc>
          <w:tcPr>
            <w:tcW w:w="1702" w:type="dxa"/>
            <w:vAlign w:val="center"/>
          </w:tcPr>
          <w:p w:rsidR="00B90AA4" w:rsidRPr="005B612D" w:rsidRDefault="00D4244A" w:rsidP="00AD21CC">
            <w:pPr>
              <w:ind w:right="-1" w:firstLine="38"/>
              <w:jc w:val="center"/>
            </w:pPr>
            <w:r>
              <w:t>1</w:t>
            </w:r>
            <w:r w:rsidR="00B90AA4">
              <w:t>.2</w:t>
            </w:r>
          </w:p>
        </w:tc>
        <w:tc>
          <w:tcPr>
            <w:tcW w:w="5953" w:type="dxa"/>
            <w:vAlign w:val="center"/>
          </w:tcPr>
          <w:p w:rsidR="00B90AA4" w:rsidRPr="00AE67E7" w:rsidRDefault="00B90AA4" w:rsidP="00AD21CC">
            <w:pPr>
              <w:autoSpaceDE w:val="0"/>
              <w:autoSpaceDN w:val="0"/>
              <w:adjustRightInd w:val="0"/>
              <w:ind w:right="-1"/>
            </w:pPr>
            <w:r w:rsidRPr="00AE67E7">
              <w:t>Проведение обследования в соответствии с п.24, 25 ФНП №420</w:t>
            </w:r>
          </w:p>
        </w:tc>
        <w:tc>
          <w:tcPr>
            <w:tcW w:w="1447" w:type="dxa"/>
            <w:vAlign w:val="center"/>
          </w:tcPr>
          <w:p w:rsidR="00B90AA4" w:rsidRPr="00AE67E7" w:rsidRDefault="00B90AA4" w:rsidP="00AD21CC">
            <w:pPr>
              <w:autoSpaceDE w:val="0"/>
              <w:autoSpaceDN w:val="0"/>
              <w:adjustRightInd w:val="0"/>
              <w:ind w:right="-1"/>
              <w:jc w:val="center"/>
            </w:pPr>
            <w:r w:rsidRPr="00AE67E7">
              <w:t>шт.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B90AA4" w:rsidRPr="00AE67E7" w:rsidRDefault="000B753F" w:rsidP="00AD21CC">
            <w:pPr>
              <w:autoSpaceDE w:val="0"/>
              <w:autoSpaceDN w:val="0"/>
              <w:adjustRightInd w:val="0"/>
              <w:ind w:right="-1"/>
              <w:jc w:val="center"/>
            </w:pPr>
            <w:r>
              <w:t>6</w:t>
            </w:r>
          </w:p>
        </w:tc>
      </w:tr>
      <w:tr w:rsidR="00B90AA4" w:rsidRPr="005B612D" w:rsidTr="000B753F">
        <w:trPr>
          <w:trHeight w:val="469"/>
        </w:trPr>
        <w:tc>
          <w:tcPr>
            <w:tcW w:w="1702" w:type="dxa"/>
            <w:vAlign w:val="center"/>
          </w:tcPr>
          <w:p w:rsidR="00B90AA4" w:rsidRPr="005B612D" w:rsidRDefault="00D4244A" w:rsidP="00AD21CC">
            <w:pPr>
              <w:ind w:right="-1" w:firstLine="38"/>
              <w:jc w:val="center"/>
            </w:pPr>
            <w:r>
              <w:t>1</w:t>
            </w:r>
            <w:r w:rsidR="00B90AA4">
              <w:t>.3</w:t>
            </w:r>
          </w:p>
        </w:tc>
        <w:tc>
          <w:tcPr>
            <w:tcW w:w="5953" w:type="dxa"/>
            <w:vAlign w:val="center"/>
          </w:tcPr>
          <w:p w:rsidR="00B90AA4" w:rsidRPr="00AE67E7" w:rsidRDefault="00B90AA4" w:rsidP="00AD21CC">
            <w:pPr>
              <w:autoSpaceDE w:val="0"/>
              <w:autoSpaceDN w:val="0"/>
              <w:adjustRightInd w:val="0"/>
              <w:ind w:right="-1"/>
            </w:pPr>
            <w:r w:rsidRPr="00AE67E7">
              <w:t>Обработка материалов обследования, составление схем, таблиц, ведомостей дефектов.</w:t>
            </w:r>
          </w:p>
        </w:tc>
        <w:tc>
          <w:tcPr>
            <w:tcW w:w="1447" w:type="dxa"/>
            <w:vAlign w:val="center"/>
          </w:tcPr>
          <w:p w:rsidR="00B90AA4" w:rsidRPr="00AE67E7" w:rsidRDefault="00B90AA4" w:rsidP="00AD21CC">
            <w:pPr>
              <w:autoSpaceDE w:val="0"/>
              <w:autoSpaceDN w:val="0"/>
              <w:adjustRightInd w:val="0"/>
              <w:ind w:right="-1"/>
              <w:jc w:val="center"/>
            </w:pPr>
            <w:r w:rsidRPr="00AE67E7">
              <w:t>шт.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B90AA4" w:rsidRPr="00AE67E7" w:rsidRDefault="000B753F" w:rsidP="00AD21CC">
            <w:pPr>
              <w:autoSpaceDE w:val="0"/>
              <w:autoSpaceDN w:val="0"/>
              <w:adjustRightInd w:val="0"/>
              <w:ind w:right="-1"/>
              <w:jc w:val="center"/>
            </w:pPr>
            <w:r>
              <w:t>6</w:t>
            </w:r>
          </w:p>
        </w:tc>
      </w:tr>
      <w:tr w:rsidR="00B90AA4" w:rsidRPr="005B612D" w:rsidTr="000B753F">
        <w:trPr>
          <w:trHeight w:val="443"/>
        </w:trPr>
        <w:tc>
          <w:tcPr>
            <w:tcW w:w="1702" w:type="dxa"/>
            <w:vAlign w:val="center"/>
          </w:tcPr>
          <w:p w:rsidR="00B90AA4" w:rsidRPr="005B612D" w:rsidRDefault="00D4244A" w:rsidP="00AD21CC">
            <w:pPr>
              <w:ind w:right="-1"/>
              <w:jc w:val="center"/>
            </w:pPr>
            <w:r>
              <w:t>1</w:t>
            </w:r>
            <w:r w:rsidR="00B90AA4" w:rsidRPr="005B612D">
              <w:t>.</w:t>
            </w:r>
            <w:r w:rsidR="00B90AA4">
              <w:t>4</w:t>
            </w:r>
          </w:p>
        </w:tc>
        <w:tc>
          <w:tcPr>
            <w:tcW w:w="5953" w:type="dxa"/>
            <w:vAlign w:val="center"/>
          </w:tcPr>
          <w:p w:rsidR="00B90AA4" w:rsidRPr="00AE67E7" w:rsidRDefault="00B90AA4" w:rsidP="00AD21CC">
            <w:pPr>
              <w:autoSpaceDE w:val="0"/>
              <w:autoSpaceDN w:val="0"/>
              <w:adjustRightInd w:val="0"/>
              <w:ind w:right="-1"/>
            </w:pPr>
            <w:r w:rsidRPr="00AE67E7">
              <w:t>Оценка остаточного ресурса (несущей способности и пригодности) к дальнейшей безопасной эксплуатации.</w:t>
            </w:r>
          </w:p>
        </w:tc>
        <w:tc>
          <w:tcPr>
            <w:tcW w:w="1447" w:type="dxa"/>
            <w:vAlign w:val="center"/>
          </w:tcPr>
          <w:p w:rsidR="00B90AA4" w:rsidRPr="00AE67E7" w:rsidRDefault="00B90AA4" w:rsidP="00AD21CC">
            <w:pPr>
              <w:autoSpaceDE w:val="0"/>
              <w:autoSpaceDN w:val="0"/>
              <w:adjustRightInd w:val="0"/>
              <w:ind w:right="-1"/>
              <w:jc w:val="center"/>
            </w:pPr>
            <w:r w:rsidRPr="00AE67E7">
              <w:t>шт.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B90AA4" w:rsidRPr="00AE67E7" w:rsidRDefault="000B753F" w:rsidP="00AD21CC">
            <w:pPr>
              <w:autoSpaceDE w:val="0"/>
              <w:autoSpaceDN w:val="0"/>
              <w:adjustRightInd w:val="0"/>
              <w:ind w:right="-1"/>
              <w:jc w:val="center"/>
            </w:pPr>
            <w:r>
              <w:t>6</w:t>
            </w:r>
          </w:p>
        </w:tc>
      </w:tr>
      <w:tr w:rsidR="00B90AA4" w:rsidRPr="005B612D" w:rsidTr="000B753F">
        <w:trPr>
          <w:trHeight w:val="451"/>
        </w:trPr>
        <w:tc>
          <w:tcPr>
            <w:tcW w:w="1702" w:type="dxa"/>
            <w:vAlign w:val="center"/>
          </w:tcPr>
          <w:p w:rsidR="00B90AA4" w:rsidRPr="005B612D" w:rsidRDefault="00D4244A" w:rsidP="00AD21CC">
            <w:pPr>
              <w:ind w:right="-1"/>
              <w:jc w:val="center"/>
            </w:pPr>
            <w:r>
              <w:t>1</w:t>
            </w:r>
            <w:r w:rsidR="00B90AA4">
              <w:t>.4</w:t>
            </w:r>
            <w:r w:rsidR="00B90AA4" w:rsidRPr="005B612D">
              <w:t>.1</w:t>
            </w:r>
          </w:p>
        </w:tc>
        <w:tc>
          <w:tcPr>
            <w:tcW w:w="5953" w:type="dxa"/>
            <w:vAlign w:val="center"/>
          </w:tcPr>
          <w:p w:rsidR="00B90AA4" w:rsidRPr="00AE67E7" w:rsidRDefault="00B90AA4" w:rsidP="00AD21CC">
            <w:pPr>
              <w:autoSpaceDE w:val="0"/>
              <w:autoSpaceDN w:val="0"/>
              <w:adjustRightInd w:val="0"/>
              <w:ind w:right="-1"/>
            </w:pPr>
            <w:r w:rsidRPr="00AE67E7">
              <w:t>Оформление и передача на ознакомление заказчику предварительного заключения экспертизы промышленной безопасности, с выдачей рекомендаций по дальнейшей надежной и безопасной эксплуатации.</w:t>
            </w:r>
          </w:p>
        </w:tc>
        <w:tc>
          <w:tcPr>
            <w:tcW w:w="1447" w:type="dxa"/>
            <w:vAlign w:val="center"/>
          </w:tcPr>
          <w:p w:rsidR="00B90AA4" w:rsidRPr="00AE67E7" w:rsidRDefault="00B90AA4" w:rsidP="00AD21CC">
            <w:pPr>
              <w:autoSpaceDE w:val="0"/>
              <w:autoSpaceDN w:val="0"/>
              <w:adjustRightInd w:val="0"/>
              <w:ind w:right="-1"/>
              <w:jc w:val="center"/>
            </w:pPr>
            <w:proofErr w:type="spellStart"/>
            <w:r w:rsidRPr="00AE67E7">
              <w:t>компл</w:t>
            </w:r>
            <w:proofErr w:type="spellEnd"/>
            <w:r w:rsidRPr="00AE67E7">
              <w:t>.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B90AA4" w:rsidRPr="00AE67E7" w:rsidRDefault="000B753F" w:rsidP="00AD21CC">
            <w:pPr>
              <w:autoSpaceDE w:val="0"/>
              <w:autoSpaceDN w:val="0"/>
              <w:adjustRightInd w:val="0"/>
              <w:ind w:right="-1"/>
              <w:jc w:val="center"/>
            </w:pPr>
            <w:r>
              <w:t>6</w:t>
            </w:r>
          </w:p>
        </w:tc>
      </w:tr>
      <w:tr w:rsidR="00B90AA4" w:rsidRPr="005B612D" w:rsidTr="000B753F">
        <w:trPr>
          <w:trHeight w:val="469"/>
        </w:trPr>
        <w:tc>
          <w:tcPr>
            <w:tcW w:w="1702" w:type="dxa"/>
            <w:vAlign w:val="center"/>
          </w:tcPr>
          <w:p w:rsidR="00B90AA4" w:rsidRPr="005B612D" w:rsidRDefault="00D4244A" w:rsidP="00AD21CC">
            <w:pPr>
              <w:ind w:right="-1"/>
              <w:jc w:val="center"/>
            </w:pPr>
            <w:r>
              <w:t>1</w:t>
            </w:r>
            <w:r w:rsidR="00B90AA4">
              <w:t>.4</w:t>
            </w:r>
            <w:r w:rsidR="00B90AA4" w:rsidRPr="005B612D">
              <w:t>.2</w:t>
            </w:r>
          </w:p>
        </w:tc>
        <w:tc>
          <w:tcPr>
            <w:tcW w:w="5953" w:type="dxa"/>
            <w:vAlign w:val="center"/>
          </w:tcPr>
          <w:p w:rsidR="00B90AA4" w:rsidRPr="00AE67E7" w:rsidRDefault="00B90AA4" w:rsidP="00AD21CC">
            <w:pPr>
              <w:autoSpaceDE w:val="0"/>
              <w:autoSpaceDN w:val="0"/>
              <w:adjustRightInd w:val="0"/>
              <w:ind w:right="-1"/>
            </w:pPr>
            <w:r w:rsidRPr="00AE67E7">
              <w:t>Оформление и передача Заказчику внесённой в реестр заключений экспертизы промышленной безопасности федеральным органом исполнительной власти в области промышленной безопасности или его территориальным органом экспертизы промышленной безопаснос</w:t>
            </w:r>
            <w:r w:rsidR="00956473">
              <w:t>ти на бумажном носителе.</w:t>
            </w:r>
          </w:p>
        </w:tc>
        <w:tc>
          <w:tcPr>
            <w:tcW w:w="1447" w:type="dxa"/>
            <w:vAlign w:val="center"/>
          </w:tcPr>
          <w:p w:rsidR="00B90AA4" w:rsidRPr="00AE67E7" w:rsidRDefault="00B90AA4" w:rsidP="00AD21CC">
            <w:pPr>
              <w:autoSpaceDE w:val="0"/>
              <w:autoSpaceDN w:val="0"/>
              <w:adjustRightInd w:val="0"/>
              <w:ind w:right="-1"/>
              <w:jc w:val="center"/>
            </w:pPr>
            <w:proofErr w:type="spellStart"/>
            <w:r w:rsidRPr="00AE67E7">
              <w:t>компл</w:t>
            </w:r>
            <w:proofErr w:type="spellEnd"/>
            <w:r w:rsidRPr="00AE67E7">
              <w:t>.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B90AA4" w:rsidRPr="00AE67E7" w:rsidRDefault="000B753F" w:rsidP="00AD21CC">
            <w:pPr>
              <w:autoSpaceDE w:val="0"/>
              <w:autoSpaceDN w:val="0"/>
              <w:adjustRightInd w:val="0"/>
              <w:ind w:right="-1"/>
              <w:jc w:val="center"/>
            </w:pPr>
            <w:r>
              <w:t>6</w:t>
            </w:r>
          </w:p>
        </w:tc>
      </w:tr>
      <w:tr w:rsidR="001D484C" w:rsidRPr="006B2127" w:rsidTr="000B753F">
        <w:trPr>
          <w:trHeight w:val="359"/>
        </w:trPr>
        <w:tc>
          <w:tcPr>
            <w:tcW w:w="1702" w:type="dxa"/>
            <w:vAlign w:val="center"/>
          </w:tcPr>
          <w:p w:rsidR="001D484C" w:rsidRPr="006B2127" w:rsidRDefault="001D484C" w:rsidP="005B3E8C">
            <w:pPr>
              <w:ind w:right="-142" w:firstLine="322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6B2127">
              <w:rPr>
                <w:b/>
              </w:rPr>
              <w:t>.</w:t>
            </w:r>
          </w:p>
        </w:tc>
        <w:tc>
          <w:tcPr>
            <w:tcW w:w="5953" w:type="dxa"/>
            <w:vAlign w:val="center"/>
          </w:tcPr>
          <w:p w:rsidR="001D484C" w:rsidRPr="006B2127" w:rsidRDefault="001D484C" w:rsidP="005B3E8C">
            <w:pPr>
              <w:ind w:right="-142"/>
              <w:rPr>
                <w:b/>
              </w:rPr>
            </w:pPr>
            <w:r w:rsidRPr="006B2127">
              <w:rPr>
                <w:b/>
              </w:rPr>
              <w:t xml:space="preserve">Периодическое комплексное обследование рельсовых путей кранов </w:t>
            </w:r>
            <w:r>
              <w:rPr>
                <w:b/>
              </w:rPr>
              <w:t>(в соответствии с п. 2.1.2</w:t>
            </w:r>
            <w:r w:rsidRPr="00F6674C">
              <w:rPr>
                <w:b/>
              </w:rPr>
              <w:t>)</w:t>
            </w:r>
          </w:p>
        </w:tc>
        <w:tc>
          <w:tcPr>
            <w:tcW w:w="1447" w:type="dxa"/>
            <w:vAlign w:val="center"/>
          </w:tcPr>
          <w:p w:rsidR="001D484C" w:rsidRPr="006B2127" w:rsidRDefault="001D484C" w:rsidP="005B3E8C">
            <w:pPr>
              <w:ind w:right="-142"/>
              <w:jc w:val="center"/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1D484C" w:rsidRPr="00A27BD1" w:rsidRDefault="00A27BD1" w:rsidP="005B3E8C">
            <w:pPr>
              <w:ind w:right="-142"/>
              <w:jc w:val="center"/>
              <w:rPr>
                <w:highlight w:val="yellow"/>
              </w:rPr>
            </w:pPr>
            <w:r>
              <w:t>2</w:t>
            </w:r>
          </w:p>
        </w:tc>
      </w:tr>
      <w:tr w:rsidR="001D484C" w:rsidRPr="006B2127" w:rsidTr="000B753F">
        <w:trPr>
          <w:trHeight w:val="359"/>
        </w:trPr>
        <w:tc>
          <w:tcPr>
            <w:tcW w:w="1702" w:type="dxa"/>
            <w:vAlign w:val="center"/>
          </w:tcPr>
          <w:p w:rsidR="001D484C" w:rsidRPr="003A7E1B" w:rsidRDefault="002E2D41" w:rsidP="005B3E8C">
            <w:pPr>
              <w:ind w:right="-142" w:firstLine="180"/>
              <w:jc w:val="center"/>
              <w:rPr>
                <w:b/>
              </w:rPr>
            </w:pPr>
            <w:r>
              <w:t>2</w:t>
            </w:r>
            <w:r w:rsidR="001D484C" w:rsidRPr="003A7E1B">
              <w:t>.1.</w:t>
            </w:r>
          </w:p>
        </w:tc>
        <w:tc>
          <w:tcPr>
            <w:tcW w:w="5953" w:type="dxa"/>
            <w:vAlign w:val="center"/>
          </w:tcPr>
          <w:p w:rsidR="001D484C" w:rsidRPr="003A7E1B" w:rsidRDefault="001D484C" w:rsidP="005B3E8C">
            <w:pPr>
              <w:ind w:right="-142"/>
            </w:pPr>
            <w:r>
              <w:t>Провести поэлементное обследование конструктивных элементов кранового пути (железобетонные колонны, железобетонные подкрановые балки, рельсы, металлические балки покрытия), приборно-</w:t>
            </w:r>
            <w:r>
              <w:lastRenderedPageBreak/>
              <w:t>инструментальную диагностику состояния и положения элементов кранового пути, включая оценку фактического состояния (работоспособности) кранового пути</w:t>
            </w:r>
          </w:p>
        </w:tc>
        <w:tc>
          <w:tcPr>
            <w:tcW w:w="1447" w:type="dxa"/>
            <w:vAlign w:val="center"/>
          </w:tcPr>
          <w:p w:rsidR="001D484C" w:rsidRPr="006274D9" w:rsidRDefault="001D484C" w:rsidP="005B3E8C">
            <w:pPr>
              <w:ind w:right="-142"/>
              <w:jc w:val="center"/>
            </w:pPr>
            <w:r w:rsidRPr="006274D9">
              <w:lastRenderedPageBreak/>
              <w:t>Шт.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1D484C" w:rsidRPr="00A27BD1" w:rsidRDefault="00A27BD1" w:rsidP="005B3E8C">
            <w:pPr>
              <w:ind w:right="-142"/>
              <w:jc w:val="center"/>
            </w:pPr>
            <w:r>
              <w:t>2</w:t>
            </w:r>
          </w:p>
        </w:tc>
      </w:tr>
      <w:tr w:rsidR="001D484C" w:rsidRPr="006B2127" w:rsidTr="000B753F">
        <w:trPr>
          <w:trHeight w:val="359"/>
        </w:trPr>
        <w:tc>
          <w:tcPr>
            <w:tcW w:w="1702" w:type="dxa"/>
            <w:vAlign w:val="center"/>
          </w:tcPr>
          <w:p w:rsidR="001D484C" w:rsidRPr="006B2127" w:rsidRDefault="002E2D41" w:rsidP="005B3E8C">
            <w:pPr>
              <w:ind w:right="-142" w:firstLine="180"/>
              <w:jc w:val="center"/>
            </w:pPr>
            <w:r>
              <w:t>2</w:t>
            </w:r>
            <w:r w:rsidR="001D484C">
              <w:t>.2</w:t>
            </w:r>
            <w:r w:rsidR="001D484C" w:rsidRPr="006B2127">
              <w:t>.</w:t>
            </w:r>
          </w:p>
        </w:tc>
        <w:tc>
          <w:tcPr>
            <w:tcW w:w="5953" w:type="dxa"/>
            <w:vAlign w:val="center"/>
          </w:tcPr>
          <w:p w:rsidR="001D484C" w:rsidRDefault="001D484C" w:rsidP="005B3E8C">
            <w:pPr>
              <w:ind w:right="-142"/>
            </w:pPr>
            <w:r>
              <w:t>Провести подготовку и оформление результатов комплексного обследования в виде:</w:t>
            </w:r>
          </w:p>
          <w:p w:rsidR="001D484C" w:rsidRDefault="001D484C" w:rsidP="005B3E8C">
            <w:pPr>
              <w:ind w:right="-142"/>
            </w:pPr>
            <w:r>
              <w:t>- Акта комплексного обследования с заключением комиссии на разрешение эксплуатации рельсовых путей;</w:t>
            </w:r>
          </w:p>
          <w:p w:rsidR="001D484C" w:rsidRDefault="001D484C" w:rsidP="005B3E8C">
            <w:pPr>
              <w:ind w:right="-142"/>
            </w:pPr>
            <w:r>
              <w:t>- инструментальных замеров, включая измерения сопротивления его заземления;</w:t>
            </w:r>
          </w:p>
          <w:p w:rsidR="001D484C" w:rsidRPr="00CF6938" w:rsidRDefault="001D484C" w:rsidP="005B3E8C">
            <w:pPr>
              <w:ind w:right="-142"/>
            </w:pPr>
            <w:r>
              <w:t>- составления Ведомости дефектов по итогам выполненных работ, в которых отражаются выявленные нарушения, даются рекомендации и сроки по их устранению.</w:t>
            </w:r>
            <w:r w:rsidRPr="00CF6938">
              <w:t xml:space="preserve"> </w:t>
            </w:r>
          </w:p>
        </w:tc>
        <w:tc>
          <w:tcPr>
            <w:tcW w:w="1447" w:type="dxa"/>
            <w:vAlign w:val="center"/>
          </w:tcPr>
          <w:p w:rsidR="001D484C" w:rsidRDefault="001D484C" w:rsidP="005B3E8C">
            <w:pPr>
              <w:ind w:right="-142"/>
              <w:jc w:val="center"/>
            </w:pPr>
            <w:r w:rsidRPr="00330DE2">
              <w:t>Шт.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1D484C" w:rsidRPr="00A27BD1" w:rsidRDefault="00A27BD1" w:rsidP="005B3E8C">
            <w:pPr>
              <w:ind w:right="-142"/>
              <w:jc w:val="center"/>
            </w:pPr>
            <w:r>
              <w:t>2</w:t>
            </w:r>
          </w:p>
        </w:tc>
      </w:tr>
      <w:tr w:rsidR="004A44EE" w:rsidTr="004A44EE">
        <w:trPr>
          <w:trHeight w:val="35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EE" w:rsidRDefault="004A44EE" w:rsidP="00A220C5">
            <w:pPr>
              <w:ind w:right="-142" w:firstLine="180"/>
              <w:jc w:val="center"/>
            </w:pPr>
            <w: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EE" w:rsidRDefault="004A44EE" w:rsidP="004A44EE">
            <w:pPr>
              <w:ind w:right="-142"/>
            </w:pPr>
            <w:r>
              <w:t xml:space="preserve"> Экспертизу</w:t>
            </w:r>
            <w:r w:rsidRPr="00EE7A86">
              <w:t xml:space="preserve"> промышленной безопасности здания цеха </w:t>
            </w:r>
            <w:r>
              <w:t>Крановых путей.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EE" w:rsidRPr="00330DE2" w:rsidRDefault="004A44EE" w:rsidP="00A220C5">
            <w:pPr>
              <w:ind w:right="-142"/>
              <w:jc w:val="center"/>
            </w:pPr>
            <w:r>
              <w:t>Шт.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4EE" w:rsidRDefault="004A44EE" w:rsidP="00A220C5">
            <w:pPr>
              <w:ind w:right="-142"/>
              <w:jc w:val="center"/>
            </w:pPr>
            <w:r>
              <w:t>1</w:t>
            </w:r>
          </w:p>
        </w:tc>
      </w:tr>
      <w:tr w:rsidR="004A44EE" w:rsidTr="004A44EE">
        <w:trPr>
          <w:trHeight w:val="35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EE" w:rsidRPr="004A44EE" w:rsidRDefault="004A44EE" w:rsidP="004A44EE">
            <w:pPr>
              <w:ind w:right="-142" w:firstLine="180"/>
              <w:jc w:val="center"/>
            </w:pPr>
            <w:r>
              <w:t>3</w:t>
            </w:r>
            <w:r w:rsidRPr="003A7E1B">
              <w:t>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EE" w:rsidRPr="00AE67E7" w:rsidRDefault="004A44EE" w:rsidP="004A44EE">
            <w:pPr>
              <w:ind w:right="-142"/>
            </w:pPr>
            <w:r w:rsidRPr="00285BC2">
              <w:t>Проведение экспертизы промышленной безопас</w:t>
            </w:r>
            <w:r>
              <w:t xml:space="preserve">ности с учетом требования </w:t>
            </w:r>
            <w:bookmarkStart w:id="0" w:name="_GoBack"/>
            <w:bookmarkEnd w:id="0"/>
            <w:r w:rsidRPr="00285BC2">
              <w:t xml:space="preserve"> приказа №461 от 26.11.2020 г.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EE" w:rsidRDefault="004A44EE" w:rsidP="00A220C5">
            <w:pPr>
              <w:ind w:right="-142"/>
              <w:jc w:val="center"/>
            </w:pPr>
            <w:r>
              <w:t>Шт.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4EE" w:rsidRDefault="004A44EE" w:rsidP="00A220C5">
            <w:pPr>
              <w:ind w:right="-142"/>
              <w:jc w:val="center"/>
            </w:pPr>
            <w:r>
              <w:t>1</w:t>
            </w:r>
          </w:p>
        </w:tc>
      </w:tr>
      <w:tr w:rsidR="004A44EE" w:rsidTr="004A44EE">
        <w:trPr>
          <w:trHeight w:val="35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EE" w:rsidRPr="005B612D" w:rsidRDefault="004A44EE" w:rsidP="004A44EE">
            <w:pPr>
              <w:ind w:right="-142" w:firstLine="180"/>
              <w:jc w:val="center"/>
            </w:pPr>
            <w:r>
              <w:t>3.2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EE" w:rsidRPr="00AE67E7" w:rsidRDefault="004A44EE" w:rsidP="004A44EE">
            <w:pPr>
              <w:ind w:right="-142"/>
            </w:pPr>
            <w:r w:rsidRPr="00AE67E7">
              <w:t>Проведение обследования в соответствии с п.24, 25 ФНП №420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EE" w:rsidRDefault="004A44EE" w:rsidP="00A220C5">
            <w:pPr>
              <w:ind w:right="-142"/>
              <w:jc w:val="center"/>
            </w:pPr>
            <w:r>
              <w:t>Шт.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4EE" w:rsidRDefault="004A44EE" w:rsidP="00A220C5">
            <w:pPr>
              <w:ind w:right="-142"/>
              <w:jc w:val="center"/>
            </w:pPr>
            <w:r>
              <w:t>1</w:t>
            </w:r>
          </w:p>
        </w:tc>
      </w:tr>
      <w:tr w:rsidR="004A44EE" w:rsidTr="004A44EE">
        <w:trPr>
          <w:trHeight w:val="35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EE" w:rsidRPr="005B612D" w:rsidRDefault="004A44EE" w:rsidP="004A44EE">
            <w:pPr>
              <w:ind w:right="-142" w:firstLine="180"/>
              <w:jc w:val="center"/>
            </w:pPr>
            <w:r>
              <w:t>3.3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EE" w:rsidRPr="00AE67E7" w:rsidRDefault="004A44EE" w:rsidP="004A44EE">
            <w:pPr>
              <w:ind w:right="-142"/>
            </w:pPr>
            <w:r w:rsidRPr="00AE67E7">
              <w:t>Обработка материалов обследования, составление схем, таблиц, ведомостей дефектов.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EE" w:rsidRDefault="004A44EE" w:rsidP="00A220C5">
            <w:pPr>
              <w:ind w:right="-142"/>
              <w:jc w:val="center"/>
            </w:pPr>
            <w:r>
              <w:t>Шт.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4EE" w:rsidRDefault="004A44EE" w:rsidP="00A220C5">
            <w:pPr>
              <w:ind w:right="-142"/>
              <w:jc w:val="center"/>
            </w:pPr>
            <w:r>
              <w:t>1</w:t>
            </w:r>
          </w:p>
        </w:tc>
      </w:tr>
      <w:tr w:rsidR="004A44EE" w:rsidTr="004A44EE">
        <w:trPr>
          <w:trHeight w:val="35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EE" w:rsidRPr="005B612D" w:rsidRDefault="004A44EE" w:rsidP="004A44EE">
            <w:pPr>
              <w:ind w:right="-142" w:firstLine="180"/>
              <w:jc w:val="center"/>
            </w:pPr>
            <w:r>
              <w:t>3</w:t>
            </w:r>
            <w:r w:rsidRPr="005B612D">
              <w:t>.</w:t>
            </w:r>
            <w: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EE" w:rsidRPr="00AE67E7" w:rsidRDefault="004A44EE" w:rsidP="004A44EE">
            <w:pPr>
              <w:ind w:right="-142"/>
            </w:pPr>
            <w:r w:rsidRPr="00AE67E7">
              <w:t>Оценка остаточного ресурса (несущей способности и пригодности) к дальнейшей безопасной эксплуатации.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EE" w:rsidRDefault="004A44EE" w:rsidP="00A220C5">
            <w:pPr>
              <w:ind w:right="-142"/>
              <w:jc w:val="center"/>
            </w:pPr>
            <w:r>
              <w:t>Шт.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4EE" w:rsidRDefault="004A44EE" w:rsidP="00A220C5">
            <w:pPr>
              <w:ind w:right="-142"/>
              <w:jc w:val="center"/>
            </w:pPr>
            <w:r>
              <w:t>1</w:t>
            </w:r>
          </w:p>
        </w:tc>
      </w:tr>
      <w:tr w:rsidR="004A44EE" w:rsidTr="004A44EE">
        <w:trPr>
          <w:trHeight w:val="35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EE" w:rsidRPr="005B612D" w:rsidRDefault="004A44EE" w:rsidP="004A44EE">
            <w:pPr>
              <w:ind w:right="-142" w:firstLine="180"/>
              <w:jc w:val="center"/>
            </w:pPr>
            <w:r>
              <w:t>3.5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EE" w:rsidRPr="00AE67E7" w:rsidRDefault="004A44EE" w:rsidP="004A44EE">
            <w:pPr>
              <w:ind w:right="-142"/>
            </w:pPr>
            <w:r w:rsidRPr="00AE67E7">
              <w:t>Оформление и передача на ознакомление заказчику предварительного заключения экспертизы промышленной безопасности, с выдачей рекомендаций по дальнейшей надежной и безопасной эксплуатации.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EE" w:rsidRDefault="004A44EE" w:rsidP="00A220C5">
            <w:pPr>
              <w:ind w:right="-142"/>
              <w:jc w:val="center"/>
            </w:pPr>
            <w:r>
              <w:t>Шт.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4EE" w:rsidRDefault="004A44EE" w:rsidP="00A220C5">
            <w:pPr>
              <w:ind w:right="-142"/>
              <w:jc w:val="center"/>
            </w:pPr>
            <w:r>
              <w:t>1</w:t>
            </w:r>
          </w:p>
        </w:tc>
      </w:tr>
    </w:tbl>
    <w:p w:rsidR="00BA7434" w:rsidRDefault="00BA7434" w:rsidP="00AD21CC">
      <w:pPr>
        <w:pStyle w:val="FORMATTEXT"/>
        <w:ind w:right="-1"/>
        <w:jc w:val="both"/>
      </w:pPr>
    </w:p>
    <w:p w:rsidR="00BA7434" w:rsidRPr="003A7E1B" w:rsidRDefault="00BA7434" w:rsidP="00AD21CC">
      <w:pPr>
        <w:pStyle w:val="FORMATTEXT"/>
        <w:ind w:right="-1"/>
        <w:jc w:val="both"/>
      </w:pPr>
      <w:r w:rsidRPr="003A7E1B">
        <w:t xml:space="preserve">*Документы </w:t>
      </w:r>
      <w:r>
        <w:t xml:space="preserve">(Заключения ЭПБ) </w:t>
      </w:r>
      <w:r w:rsidRPr="003A7E1B">
        <w:t xml:space="preserve">передаются в бумажном виде, в 2-экз., и в электронном виде, в форматах </w:t>
      </w:r>
      <w:r w:rsidRPr="003A7E1B">
        <w:rPr>
          <w:lang w:val="en-US"/>
        </w:rPr>
        <w:t>Word</w:t>
      </w:r>
      <w:r w:rsidRPr="003A7E1B">
        <w:t>, PDF на эл. носителе. (флэш-карте.).</w:t>
      </w:r>
    </w:p>
    <w:p w:rsidR="00776FE7" w:rsidRDefault="00776FE7" w:rsidP="00776FE7">
      <w:pPr>
        <w:pStyle w:val="a0"/>
        <w:numPr>
          <w:ilvl w:val="0"/>
          <w:numId w:val="0"/>
        </w:numPr>
        <w:spacing w:after="0"/>
        <w:ind w:right="-1"/>
        <w:contextualSpacing/>
        <w:jc w:val="left"/>
        <w:outlineLvl w:val="9"/>
      </w:pPr>
      <w:r w:rsidRPr="00B22D51">
        <w:t>3.</w:t>
      </w:r>
      <w:r w:rsidRPr="00B22D51">
        <w:tab/>
      </w:r>
      <w:r>
        <w:t>Требования к Исполнителю</w:t>
      </w:r>
      <w:r w:rsidRPr="000B6F69">
        <w:t xml:space="preserve"> и к организации </w:t>
      </w:r>
      <w:r>
        <w:t>оказания услуг</w:t>
      </w:r>
      <w:r w:rsidRPr="000B6F69">
        <w:t>.</w:t>
      </w:r>
    </w:p>
    <w:p w:rsidR="00776FE7" w:rsidRDefault="00776FE7" w:rsidP="00776FE7">
      <w:pPr>
        <w:pStyle w:val="a0"/>
        <w:numPr>
          <w:ilvl w:val="0"/>
          <w:numId w:val="0"/>
        </w:numPr>
        <w:spacing w:after="0"/>
        <w:ind w:right="-1"/>
        <w:contextualSpacing/>
        <w:jc w:val="left"/>
        <w:outlineLvl w:val="9"/>
        <w:rPr>
          <w:bCs/>
        </w:rPr>
      </w:pPr>
      <w:r w:rsidRPr="00F2276C">
        <w:rPr>
          <w:bCs/>
        </w:rPr>
        <w:t>3.1.</w:t>
      </w:r>
      <w:r w:rsidRPr="008554ED">
        <w:rPr>
          <w:b w:val="0"/>
          <w:bCs/>
        </w:rPr>
        <w:t xml:space="preserve"> </w:t>
      </w:r>
      <w:r>
        <w:rPr>
          <w:b w:val="0"/>
          <w:bCs/>
        </w:rPr>
        <w:t xml:space="preserve">       </w:t>
      </w:r>
      <w:r w:rsidRPr="00F2276C">
        <w:rPr>
          <w:bCs/>
        </w:rPr>
        <w:t>Требования к организации оказания услуг и их качеству:</w:t>
      </w:r>
    </w:p>
    <w:p w:rsidR="00776FE7" w:rsidRDefault="00776FE7" w:rsidP="00776FE7">
      <w:pPr>
        <w:widowControl w:val="0"/>
        <w:tabs>
          <w:tab w:val="left" w:pos="426"/>
        </w:tabs>
        <w:ind w:right="-1"/>
        <w:jc w:val="both"/>
      </w:pPr>
      <w:r>
        <w:rPr>
          <w:bCs/>
        </w:rPr>
        <w:t>3.1</w:t>
      </w:r>
      <w:r w:rsidRPr="003C1912">
        <w:rPr>
          <w:bCs/>
        </w:rPr>
        <w:t xml:space="preserve">.1. </w:t>
      </w:r>
      <w:r w:rsidRPr="003C1912">
        <w:t xml:space="preserve">Федеральные нормы и правила в области промышленной безопасности «Правила безопасности опасных производственных объектов, на которых используются подъемные сооружения». Утверждены приказом </w:t>
      </w:r>
      <w:proofErr w:type="spellStart"/>
      <w:r w:rsidRPr="003C1912">
        <w:t>Ростехнадзора</w:t>
      </w:r>
      <w:proofErr w:type="spellEnd"/>
      <w:r w:rsidRPr="003C1912">
        <w:t xml:space="preserve"> от 26.11.2020 № 461. </w:t>
      </w:r>
      <w:r>
        <w:t>(</w:t>
      </w:r>
      <w:r w:rsidRPr="003C1912">
        <w:t>Зарегистрированы в Министерстве юстиции Российской Федерации 30.12.2020, N 61983</w:t>
      </w:r>
      <w:r>
        <w:t>).</w:t>
      </w:r>
    </w:p>
    <w:p w:rsidR="00776FE7" w:rsidRDefault="00776FE7" w:rsidP="00776FE7">
      <w:pPr>
        <w:widowControl w:val="0"/>
        <w:tabs>
          <w:tab w:val="left" w:pos="426"/>
        </w:tabs>
        <w:ind w:right="-1"/>
        <w:jc w:val="both"/>
      </w:pPr>
      <w:r>
        <w:t xml:space="preserve">3.1.2. </w:t>
      </w:r>
      <w:r w:rsidRPr="003C1912">
        <w:rPr>
          <w:color w:val="000000"/>
        </w:rPr>
        <w:t xml:space="preserve">Приказ </w:t>
      </w:r>
      <w:proofErr w:type="spellStart"/>
      <w:r w:rsidRPr="003C1912">
        <w:rPr>
          <w:color w:val="000000"/>
        </w:rPr>
        <w:t>Ростехнадзора</w:t>
      </w:r>
      <w:proofErr w:type="spellEnd"/>
      <w:r w:rsidRPr="003C1912">
        <w:rPr>
          <w:color w:val="000000"/>
        </w:rPr>
        <w:t xml:space="preserve"> от 13.04.2022 N 120 "О внесении изменений в федеральные нормы и правила в области промышленной безопасности "Правила проведения экспертизы промышленной безопасности", утвержденные приказом Федеральной службы по экологическому, технологическому и атомному надзору от 20 октября 2020 г. N 420" (Зарегистрировано в Минюсте России 06.06.2022 N 68752)</w:t>
      </w:r>
      <w:r>
        <w:rPr>
          <w:color w:val="000000"/>
        </w:rPr>
        <w:t>.</w:t>
      </w:r>
    </w:p>
    <w:p w:rsidR="00776FE7" w:rsidRDefault="00776FE7" w:rsidP="00776FE7">
      <w:pPr>
        <w:widowControl w:val="0"/>
        <w:tabs>
          <w:tab w:val="left" w:pos="426"/>
        </w:tabs>
        <w:ind w:right="-1"/>
        <w:jc w:val="both"/>
      </w:pPr>
      <w:r>
        <w:t xml:space="preserve">3.1.3. </w:t>
      </w:r>
      <w:r w:rsidRPr="00937893">
        <w:t>РД 03-606-03 Инструкция по визуальному и измерительному контролю.</w:t>
      </w:r>
    </w:p>
    <w:p w:rsidR="00776FE7" w:rsidRDefault="00776FE7" w:rsidP="00776FE7">
      <w:pPr>
        <w:widowControl w:val="0"/>
        <w:tabs>
          <w:tab w:val="left" w:pos="426"/>
        </w:tabs>
        <w:ind w:right="-1"/>
        <w:jc w:val="both"/>
      </w:pPr>
      <w:r>
        <w:t xml:space="preserve">3.1.4. </w:t>
      </w:r>
      <w:r w:rsidRPr="00937893">
        <w:t xml:space="preserve">РД 10-112-96 (справочное). Методические указания по обследованию грузоподъемных машин с истекшим сроком службы. Часть 1. </w:t>
      </w:r>
    </w:p>
    <w:p w:rsidR="00776FE7" w:rsidRPr="00937893" w:rsidRDefault="00776FE7" w:rsidP="00776FE7">
      <w:pPr>
        <w:widowControl w:val="0"/>
        <w:tabs>
          <w:tab w:val="left" w:pos="426"/>
        </w:tabs>
        <w:ind w:right="-1"/>
        <w:jc w:val="both"/>
      </w:pPr>
      <w:r>
        <w:t xml:space="preserve">3.1.5. </w:t>
      </w:r>
      <w:r w:rsidRPr="00937893">
        <w:t>РД 10-197-98 Инструкция, по оценке технического состояния болтовых и заклепочных соединений грузоподъемных кранов.</w:t>
      </w:r>
    </w:p>
    <w:p w:rsidR="00776FE7" w:rsidRDefault="00776FE7" w:rsidP="00776FE7">
      <w:pPr>
        <w:widowControl w:val="0"/>
        <w:tabs>
          <w:tab w:val="left" w:pos="426"/>
        </w:tabs>
        <w:ind w:right="-1"/>
        <w:jc w:val="both"/>
      </w:pPr>
      <w:r>
        <w:t xml:space="preserve">3.1.6. </w:t>
      </w:r>
      <w:r w:rsidRPr="00937893">
        <w:t>МР 10-197-05 Методические рекомендации, по оценке технического состояния болтовых и заклепочных соединений грузоподъемных кранов.</w:t>
      </w:r>
    </w:p>
    <w:p w:rsidR="00776FE7" w:rsidRDefault="00776FE7" w:rsidP="00776FE7">
      <w:pPr>
        <w:widowControl w:val="0"/>
        <w:tabs>
          <w:tab w:val="left" w:pos="426"/>
        </w:tabs>
        <w:ind w:right="-1"/>
        <w:jc w:val="both"/>
      </w:pPr>
      <w:r>
        <w:t xml:space="preserve">3.1.7. </w:t>
      </w:r>
      <w:r w:rsidRPr="00937893">
        <w:t>РД РОСЭК-012-97. Канаты стальные. Контроль и нормы браковки.</w:t>
      </w:r>
    </w:p>
    <w:p w:rsidR="00776FE7" w:rsidRPr="00333CCD" w:rsidRDefault="00776FE7" w:rsidP="00776FE7">
      <w:pPr>
        <w:widowControl w:val="0"/>
        <w:tabs>
          <w:tab w:val="left" w:pos="426"/>
        </w:tabs>
        <w:ind w:right="-1"/>
        <w:jc w:val="both"/>
      </w:pPr>
      <w:r>
        <w:t xml:space="preserve">3.1.8. </w:t>
      </w:r>
      <w:hyperlink r:id="rId6" w:tgtFrame="_blank" w:history="1">
        <w:r w:rsidRPr="00CE3A1D">
          <w:rPr>
            <w:bCs/>
            <w:color w:val="000000"/>
          </w:rPr>
          <w:t>ГОСТ 34017-2016</w:t>
        </w:r>
      </w:hyperlink>
      <w:r w:rsidRPr="00CE3A1D">
        <w:rPr>
          <w:bCs/>
          <w:color w:val="000000"/>
        </w:rPr>
        <w:t xml:space="preserve"> Краны грузоподъемные. Классификация режимов работы</w:t>
      </w:r>
    </w:p>
    <w:p w:rsidR="00776FE7" w:rsidRPr="00333CCD" w:rsidRDefault="00776FE7" w:rsidP="00776FE7">
      <w:pPr>
        <w:widowControl w:val="0"/>
        <w:tabs>
          <w:tab w:val="left" w:pos="426"/>
        </w:tabs>
        <w:ind w:right="-1"/>
        <w:jc w:val="both"/>
      </w:pPr>
      <w:r>
        <w:t>3.1.9.</w:t>
      </w:r>
      <w:r w:rsidRPr="00333CCD">
        <w:t xml:space="preserve"> ГОСТ 27518-87 Диагностирование изделий. Общие требования.</w:t>
      </w:r>
    </w:p>
    <w:p w:rsidR="00776FE7" w:rsidRPr="007F1986" w:rsidRDefault="00776FE7" w:rsidP="00776FE7">
      <w:pPr>
        <w:widowControl w:val="0"/>
        <w:tabs>
          <w:tab w:val="left" w:pos="426"/>
        </w:tabs>
        <w:ind w:right="-1"/>
        <w:jc w:val="both"/>
      </w:pPr>
      <w:r>
        <w:t xml:space="preserve">3.1.10. </w:t>
      </w:r>
      <w:r w:rsidRPr="00333CCD">
        <w:t xml:space="preserve">ГОСТ 28609-90 Краны грузоподъемные. Основные положения </w:t>
      </w:r>
      <w:r w:rsidRPr="00CE3A1D">
        <w:t>расчета.</w:t>
      </w:r>
      <w:r w:rsidRPr="007F1986">
        <w:t xml:space="preserve"> </w:t>
      </w:r>
    </w:p>
    <w:p w:rsidR="00776FE7" w:rsidRPr="004C77F4" w:rsidRDefault="00776FE7" w:rsidP="00776FE7">
      <w:pPr>
        <w:widowControl w:val="0"/>
        <w:tabs>
          <w:tab w:val="left" w:pos="426"/>
        </w:tabs>
        <w:ind w:right="-1"/>
        <w:jc w:val="both"/>
      </w:pPr>
      <w:r>
        <w:t>3.1.11.</w:t>
      </w:r>
      <w:r w:rsidRPr="004C77F4">
        <w:t xml:space="preserve"> Приказ </w:t>
      </w:r>
      <w:proofErr w:type="spellStart"/>
      <w:r w:rsidRPr="004C77F4">
        <w:t>Ростехнадзора</w:t>
      </w:r>
      <w:proofErr w:type="spellEnd"/>
      <w:r w:rsidRPr="004C77F4">
        <w:t xml:space="preserve"> от 04.09.2020 N 334 "Об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электроэнергетики" (Зарегистрировано в Минюсте России </w:t>
      </w:r>
      <w:r w:rsidRPr="004C77F4">
        <w:lastRenderedPageBreak/>
        <w:t>03.02.2021 N 62362)</w:t>
      </w:r>
    </w:p>
    <w:p w:rsidR="003458F1" w:rsidRDefault="00776FE7" w:rsidP="00776FE7">
      <w:pPr>
        <w:widowControl w:val="0"/>
        <w:tabs>
          <w:tab w:val="left" w:pos="426"/>
        </w:tabs>
        <w:ind w:right="-1"/>
        <w:jc w:val="both"/>
        <w:rPr>
          <w:rFonts w:eastAsiaTheme="minorHAnsi"/>
          <w:sz w:val="22"/>
          <w:lang w:eastAsia="en-US"/>
        </w:rPr>
      </w:pPr>
      <w:r>
        <w:t xml:space="preserve">3.1.12. </w:t>
      </w:r>
      <w:r w:rsidR="003458F1">
        <w:t>П</w:t>
      </w:r>
      <w:r w:rsidR="00731990">
        <w:rPr>
          <w:rFonts w:eastAsiaTheme="minorHAnsi"/>
          <w:lang w:eastAsia="en-US"/>
        </w:rPr>
        <w:t>риказ от 29 января 2025 г. №</w:t>
      </w:r>
      <w:r w:rsidR="003458F1" w:rsidRPr="003458F1">
        <w:rPr>
          <w:rFonts w:eastAsiaTheme="minorHAnsi"/>
          <w:lang w:eastAsia="en-US"/>
        </w:rPr>
        <w:t xml:space="preserve"> 30 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"внесение заключения экспертизы промышленной безопасности в реестр заключений экспертизы промышленной безопасности, а также исключение сведений из указанного реестра"</w:t>
      </w:r>
      <w:r w:rsidR="003458F1" w:rsidRPr="003458F1">
        <w:rPr>
          <w:rFonts w:eastAsiaTheme="minorHAnsi"/>
          <w:sz w:val="22"/>
          <w:lang w:eastAsia="en-US"/>
        </w:rPr>
        <w:t xml:space="preserve"> </w:t>
      </w:r>
    </w:p>
    <w:p w:rsidR="00776FE7" w:rsidRPr="00731990" w:rsidRDefault="00776FE7" w:rsidP="00776FE7">
      <w:pPr>
        <w:widowControl w:val="0"/>
        <w:tabs>
          <w:tab w:val="left" w:pos="426"/>
        </w:tabs>
        <w:ind w:right="-1"/>
        <w:jc w:val="both"/>
      </w:pPr>
      <w:r>
        <w:rPr>
          <w:shd w:val="clear" w:color="auto" w:fill="FFFFFF"/>
        </w:rPr>
        <w:t xml:space="preserve">3.1.13. </w:t>
      </w:r>
      <w:r w:rsidRPr="00E42F2F">
        <w:t>Федеральный закон о промышленной безопасности опасных производственных объектов №116-ФЗ.</w:t>
      </w:r>
    </w:p>
    <w:p w:rsidR="00776FE7" w:rsidRDefault="00776FE7" w:rsidP="00776FE7">
      <w:pPr>
        <w:suppressAutoHyphens/>
        <w:spacing w:line="276" w:lineRule="auto"/>
        <w:ind w:right="-1"/>
        <w:contextualSpacing/>
        <w:rPr>
          <w:b/>
        </w:rPr>
      </w:pPr>
      <w:r>
        <w:rPr>
          <w:b/>
          <w:bCs/>
        </w:rPr>
        <w:t>3.2</w:t>
      </w:r>
      <w:r w:rsidRPr="00CE3C1D">
        <w:rPr>
          <w:b/>
          <w:bCs/>
        </w:rPr>
        <w:t>.</w:t>
      </w:r>
      <w:r>
        <w:rPr>
          <w:b/>
          <w:bCs/>
        </w:rPr>
        <w:t xml:space="preserve"> </w:t>
      </w:r>
      <w:r w:rsidRPr="000B6F69">
        <w:rPr>
          <w:b/>
        </w:rPr>
        <w:t>Требования к подрядной организации:</w:t>
      </w:r>
    </w:p>
    <w:p w:rsidR="00776FE7" w:rsidRPr="000B6F69" w:rsidRDefault="00776FE7" w:rsidP="00776FE7">
      <w:pPr>
        <w:suppressAutoHyphens/>
        <w:spacing w:line="276" w:lineRule="auto"/>
        <w:ind w:right="-1"/>
        <w:contextualSpacing/>
        <w:jc w:val="both"/>
        <w:rPr>
          <w:b/>
        </w:rPr>
      </w:pPr>
      <w:r>
        <w:rPr>
          <w:b/>
        </w:rPr>
        <w:t xml:space="preserve">3.2.1. </w:t>
      </w:r>
      <w:r w:rsidRPr="000B6F69">
        <w:rPr>
          <w:b/>
        </w:rPr>
        <w:t>Общие требования к участнику закупки</w:t>
      </w:r>
      <w:r>
        <w:rPr>
          <w:b/>
        </w:rPr>
        <w:t xml:space="preserve"> </w:t>
      </w:r>
      <w:r w:rsidRPr="00B93151">
        <w:rPr>
          <w:b/>
          <w:i/>
        </w:rPr>
        <w:t>(при заключении договора подпункты п.3.2.1 исключаются из Технического задания)</w:t>
      </w:r>
      <w:r w:rsidRPr="000B6F69">
        <w:rPr>
          <w:b/>
        </w:rPr>
        <w:t>:</w:t>
      </w:r>
    </w:p>
    <w:p w:rsidR="00776FE7" w:rsidRDefault="00776FE7" w:rsidP="00776FE7">
      <w:pPr>
        <w:suppressAutoHyphens/>
        <w:ind w:right="-1"/>
        <w:jc w:val="both"/>
      </w:pPr>
      <w:r w:rsidRPr="00B22D51">
        <w:t>3.</w:t>
      </w:r>
      <w:r>
        <w:t>2</w:t>
      </w:r>
      <w:r w:rsidRPr="00B22D51">
        <w:t>.1</w:t>
      </w:r>
      <w:r>
        <w:t>.1.</w:t>
      </w:r>
      <w:r w:rsidRPr="00B22D51">
        <w:t xml:space="preserve"> </w:t>
      </w:r>
      <w:r w:rsidRPr="00990C92">
        <w:t xml:space="preserve">Для оценки заявки в </w:t>
      </w:r>
      <w:r>
        <w:t>соответствии с приложением № А2</w:t>
      </w:r>
      <w:r w:rsidRPr="00990C92">
        <w:t xml:space="preserve"> к ТЗ предоставить сведения о наличии опы</w:t>
      </w:r>
      <w:r>
        <w:t>та выполнения аналогичных</w:t>
      </w:r>
      <w:r w:rsidRPr="00990C92">
        <w:t xml:space="preserve"> услуг в соот</w:t>
      </w:r>
      <w:r>
        <w:t xml:space="preserve">ветствии с предметом закупки, а </w:t>
      </w:r>
      <w:r w:rsidRPr="0074008A">
        <w:t xml:space="preserve">именно </w:t>
      </w:r>
      <w:r>
        <w:t>комплексное</w:t>
      </w:r>
      <w:r w:rsidRPr="006C5B65">
        <w:t xml:space="preserve"> обследовани</w:t>
      </w:r>
      <w:r>
        <w:t>е</w:t>
      </w:r>
      <w:r w:rsidRPr="006C5B65">
        <w:t xml:space="preserve"> рельсовых путей подъемных сооружений </w:t>
      </w:r>
      <w:r w:rsidRPr="00731781">
        <w:t xml:space="preserve">и </w:t>
      </w:r>
      <w:r>
        <w:t xml:space="preserve">ЭПБ </w:t>
      </w:r>
      <w:r w:rsidRPr="006C5B65">
        <w:t>кра</w:t>
      </w:r>
      <w:r>
        <w:t xml:space="preserve">нов </w:t>
      </w:r>
      <w:r w:rsidRPr="0074008A">
        <w:t>(при наличии опыта). В случае о</w:t>
      </w:r>
      <w:r w:rsidRPr="00990C92">
        <w:t>тсутствия опы</w:t>
      </w:r>
      <w:r>
        <w:t xml:space="preserve">та выполнения аналогичных </w:t>
      </w:r>
      <w:r w:rsidRPr="00990C92">
        <w:t>услуг в справке об опыте указать: «Отсутствует о</w:t>
      </w:r>
      <w:r>
        <w:t xml:space="preserve">пыт выполнения аналогичных </w:t>
      </w:r>
      <w:r w:rsidRPr="00990C92">
        <w:t>услуг»</w:t>
      </w:r>
      <w:r>
        <w:t>.</w:t>
      </w:r>
    </w:p>
    <w:p w:rsidR="00776FE7" w:rsidRPr="00415C6F" w:rsidRDefault="00776FE7" w:rsidP="00776FE7">
      <w:pPr>
        <w:suppressAutoHyphens/>
        <w:ind w:right="-1"/>
        <w:jc w:val="both"/>
      </w:pPr>
    </w:p>
    <w:p w:rsidR="00776FE7" w:rsidRDefault="00776FE7" w:rsidP="00776FE7">
      <w:pPr>
        <w:ind w:right="-1"/>
        <w:jc w:val="both"/>
      </w:pPr>
      <w:r>
        <w:t xml:space="preserve">3.2.1.2. Предоставить сведения о наличии трудовых ресурсов по форме, установленной в Документации по закупке, а именно: </w:t>
      </w:r>
    </w:p>
    <w:p w:rsidR="00776FE7" w:rsidRPr="00F6674C" w:rsidRDefault="00776FE7" w:rsidP="00776FE7">
      <w:pPr>
        <w:ind w:right="-142"/>
        <w:jc w:val="both"/>
      </w:pPr>
      <w:r>
        <w:t xml:space="preserve">3.2.1.2.1. </w:t>
      </w:r>
      <w:r w:rsidRPr="00F6674C">
        <w:t>Для проведения экспертизы промышленной безопасности кранов:</w:t>
      </w:r>
    </w:p>
    <w:p w:rsidR="00776FE7" w:rsidRDefault="00776FE7" w:rsidP="00776FE7">
      <w:pPr>
        <w:ind w:right="-1"/>
        <w:jc w:val="both"/>
      </w:pPr>
      <w:r>
        <w:t>- эксперты с областями аттестаций Э.14.4 ТУ и Э.14.4 ЗС, согласно Постановления Правительства РФ от 02.06.2022 г. № 1009 «Об аттестации экспертов в области промышленной безопасности» – не менее 1 чел.</w:t>
      </w:r>
    </w:p>
    <w:p w:rsidR="00776FE7" w:rsidRDefault="00776FE7" w:rsidP="00776FE7">
      <w:pPr>
        <w:ind w:right="-1"/>
        <w:jc w:val="both"/>
      </w:pPr>
      <w:r w:rsidRPr="006B7A13">
        <w:t xml:space="preserve">В составе заявки предоставить </w:t>
      </w:r>
      <w:r>
        <w:t>копии действующих свидетельств экспертов с областями аттестаций Э.14.4 ЗС и Э.14.4 ТУ. Один эксперт может иметь одну или обе области аттестаций.</w:t>
      </w:r>
    </w:p>
    <w:p w:rsidR="00776FE7" w:rsidRPr="00F6674C" w:rsidRDefault="00776FE7" w:rsidP="00776FE7">
      <w:pPr>
        <w:ind w:right="-142"/>
        <w:jc w:val="both"/>
      </w:pPr>
      <w:r>
        <w:t xml:space="preserve">3.2.1.2.2. </w:t>
      </w:r>
      <w:r w:rsidRPr="00F6674C">
        <w:t>Для проведения комплексного обследования крановых путей подъемных сооружений:</w:t>
      </w:r>
    </w:p>
    <w:p w:rsidR="00776FE7" w:rsidRDefault="00776FE7" w:rsidP="00776FE7">
      <w:pPr>
        <w:ind w:right="-142"/>
        <w:jc w:val="both"/>
      </w:pPr>
      <w:r w:rsidRPr="00F6674C">
        <w:t>- инженер-геодезист</w:t>
      </w:r>
      <w:r>
        <w:t xml:space="preserve">, согласно </w:t>
      </w:r>
      <w:r w:rsidRPr="00E70572">
        <w:t xml:space="preserve">РД </w:t>
      </w:r>
      <w:r w:rsidRPr="00DF169D">
        <w:t>10-138-97</w:t>
      </w:r>
      <w:r w:rsidRPr="00E70572">
        <w:t xml:space="preserve"> (РДИ 10-349(138)-00) Комплексное обследование крановых путей грузоподъемных маши</w:t>
      </w:r>
      <w:r>
        <w:t>н. Часть 1 (с изменением №1 от 30.03</w:t>
      </w:r>
      <w:r w:rsidRPr="00E70572">
        <w:t>.2000).</w:t>
      </w:r>
      <w:r>
        <w:t xml:space="preserve"> – не менее 1 чел.</w:t>
      </w:r>
    </w:p>
    <w:p w:rsidR="00776FE7" w:rsidRDefault="00776FE7" w:rsidP="00776FE7">
      <w:pPr>
        <w:ind w:right="-142"/>
        <w:jc w:val="both"/>
      </w:pPr>
      <w:r>
        <w:t>В составе заявки предоставить</w:t>
      </w:r>
      <w:r w:rsidRPr="00524FA9">
        <w:t xml:space="preserve"> удостоверени</w:t>
      </w:r>
      <w:r>
        <w:t>е или диплом</w:t>
      </w:r>
      <w:r w:rsidRPr="00524FA9">
        <w:t>, подтверждающи</w:t>
      </w:r>
      <w:r>
        <w:t>е</w:t>
      </w:r>
      <w:r w:rsidRPr="00524FA9">
        <w:t xml:space="preserve"> </w:t>
      </w:r>
      <w:r>
        <w:t>квалификацию.</w:t>
      </w:r>
    </w:p>
    <w:p w:rsidR="00776FE7" w:rsidRDefault="00776FE7" w:rsidP="00776FE7">
      <w:pPr>
        <w:ind w:right="-142"/>
        <w:jc w:val="both"/>
      </w:pPr>
      <w:r>
        <w:t xml:space="preserve">- </w:t>
      </w:r>
      <w:r w:rsidRPr="0004410A">
        <w:rPr>
          <w:szCs w:val="22"/>
        </w:rPr>
        <w:t>инженер-строитель (путь и путевое хоз</w:t>
      </w:r>
      <w:r>
        <w:rPr>
          <w:szCs w:val="22"/>
        </w:rPr>
        <w:t>яйство)</w:t>
      </w:r>
      <w:r>
        <w:t xml:space="preserve">, согласно </w:t>
      </w:r>
      <w:r w:rsidRPr="00E70572">
        <w:t xml:space="preserve">РД </w:t>
      </w:r>
      <w:r w:rsidRPr="00DF169D">
        <w:t>10-138-97</w:t>
      </w:r>
      <w:r w:rsidRPr="00E70572">
        <w:t xml:space="preserve"> (РДИ 10-349(138)-00) Комплексное обследование крановых путей грузоподъемных машин</w:t>
      </w:r>
      <w:r>
        <w:t>. Часть 1 (с изменением №1 от 30.03</w:t>
      </w:r>
      <w:r w:rsidRPr="00E70572">
        <w:t>.2000)</w:t>
      </w:r>
      <w:r>
        <w:t xml:space="preserve"> – не менее 1 чел.</w:t>
      </w:r>
    </w:p>
    <w:p w:rsidR="00776FE7" w:rsidRPr="009C506F" w:rsidRDefault="00776FE7" w:rsidP="00776FE7">
      <w:pPr>
        <w:ind w:right="-142"/>
        <w:jc w:val="both"/>
      </w:pPr>
      <w:r>
        <w:t>В составе заявки предоставить</w:t>
      </w:r>
      <w:r w:rsidRPr="00524FA9">
        <w:t xml:space="preserve"> удостоверени</w:t>
      </w:r>
      <w:r>
        <w:t>е или диплом</w:t>
      </w:r>
      <w:r w:rsidRPr="00524FA9">
        <w:t>, подтверждающи</w:t>
      </w:r>
      <w:r>
        <w:t>е</w:t>
      </w:r>
      <w:r w:rsidRPr="00524FA9">
        <w:t xml:space="preserve"> </w:t>
      </w:r>
      <w:r>
        <w:t>квалификацию.</w:t>
      </w:r>
    </w:p>
    <w:p w:rsidR="00776FE7" w:rsidRPr="00043EFE" w:rsidRDefault="00776FE7" w:rsidP="00776FE7">
      <w:pPr>
        <w:suppressAutoHyphens/>
        <w:spacing w:line="216" w:lineRule="auto"/>
        <w:jc w:val="both"/>
        <w:rPr>
          <w:szCs w:val="22"/>
        </w:rPr>
      </w:pPr>
      <w:r>
        <w:t xml:space="preserve">- </w:t>
      </w:r>
      <w:r w:rsidRPr="0004410A">
        <w:rPr>
          <w:szCs w:val="22"/>
        </w:rPr>
        <w:t>инженер-строи</w:t>
      </w:r>
      <w:r>
        <w:rPr>
          <w:szCs w:val="22"/>
        </w:rPr>
        <w:t>тель (строительные конструкции)</w:t>
      </w:r>
      <w:r>
        <w:t xml:space="preserve">, согласно </w:t>
      </w:r>
      <w:r w:rsidRPr="00E70572">
        <w:t xml:space="preserve">РД </w:t>
      </w:r>
      <w:r w:rsidRPr="00DF169D">
        <w:t>10-138-97</w:t>
      </w:r>
      <w:r w:rsidRPr="00E70572">
        <w:t xml:space="preserve"> (РДИ 10-349(138)-00) Комплексное обследование крановых путей грузоподъемных машин</w:t>
      </w:r>
      <w:r>
        <w:t>. Часть 1 (с изменением №1 от 30.03</w:t>
      </w:r>
      <w:r w:rsidRPr="00E70572">
        <w:t>.2000)</w:t>
      </w:r>
      <w:r>
        <w:t xml:space="preserve"> – не менее 1 чел.</w:t>
      </w:r>
    </w:p>
    <w:p w:rsidR="00776FE7" w:rsidRPr="009C506F" w:rsidRDefault="00776FE7" w:rsidP="00776FE7">
      <w:pPr>
        <w:ind w:right="-142"/>
        <w:jc w:val="both"/>
      </w:pPr>
      <w:r>
        <w:t>В составе заявки предоставить</w:t>
      </w:r>
      <w:r w:rsidRPr="00524FA9">
        <w:t xml:space="preserve"> удостоверени</w:t>
      </w:r>
      <w:r>
        <w:t>е или диплом</w:t>
      </w:r>
      <w:r w:rsidRPr="00524FA9">
        <w:t>, подтверждающи</w:t>
      </w:r>
      <w:r>
        <w:t>е</w:t>
      </w:r>
      <w:r w:rsidRPr="00524FA9">
        <w:t xml:space="preserve"> </w:t>
      </w:r>
      <w:r>
        <w:t>квалификацию.</w:t>
      </w:r>
    </w:p>
    <w:p w:rsidR="00776FE7" w:rsidRDefault="00776FE7" w:rsidP="00776FE7">
      <w:pPr>
        <w:ind w:right="-1"/>
        <w:jc w:val="both"/>
      </w:pPr>
    </w:p>
    <w:p w:rsidR="00776FE7" w:rsidRPr="0001787E" w:rsidRDefault="00776FE7" w:rsidP="00776FE7">
      <w:pPr>
        <w:ind w:right="-1"/>
        <w:contextualSpacing/>
        <w:jc w:val="both"/>
      </w:pPr>
      <w:r w:rsidRPr="0001787E">
        <w:t>3.</w:t>
      </w:r>
      <w:r>
        <w:t>2</w:t>
      </w:r>
      <w:r w:rsidRPr="0001787E">
        <w:t>.</w:t>
      </w:r>
      <w:r>
        <w:t>1.</w:t>
      </w:r>
      <w:r w:rsidRPr="0001787E">
        <w:t xml:space="preserve">3. Для оценки заявки </w:t>
      </w:r>
      <w:r>
        <w:t>в соответствии с приложением № А2</w:t>
      </w:r>
      <w:r w:rsidRPr="0001787E">
        <w:t xml:space="preserve"> к ТЗ предоставить сведения о наличии производственных мощностей/материально-технических ресурсов по форме, установленной в Документации по закупке, а именно:</w:t>
      </w:r>
    </w:p>
    <w:p w:rsidR="00776FE7" w:rsidRPr="00D366AF" w:rsidRDefault="00776FE7" w:rsidP="00776FE7">
      <w:pPr>
        <w:ind w:right="-1"/>
        <w:contextualSpacing/>
        <w:jc w:val="both"/>
      </w:pPr>
      <w:r w:rsidRPr="00D366AF">
        <w:t xml:space="preserve">3.2.1.3.1. </w:t>
      </w:r>
      <w:proofErr w:type="spellStart"/>
      <w:r w:rsidRPr="00D366AF">
        <w:t>Толщиномер</w:t>
      </w:r>
      <w:proofErr w:type="spellEnd"/>
      <w:r w:rsidRPr="00D366AF">
        <w:t xml:space="preserve"> ультразвуковой А1209 или аналог – не менее 1 шт.;</w:t>
      </w:r>
    </w:p>
    <w:p w:rsidR="00776FE7" w:rsidRPr="00D366AF" w:rsidRDefault="00776FE7" w:rsidP="00776FE7">
      <w:pPr>
        <w:ind w:right="-1"/>
        <w:contextualSpacing/>
        <w:jc w:val="both"/>
      </w:pPr>
      <w:r w:rsidRPr="00D366AF">
        <w:t>3.2.1.3.2. Комплект для визуального контроля ВИК или аналог – не менее 1 шт.;</w:t>
      </w:r>
    </w:p>
    <w:p w:rsidR="00776FE7" w:rsidRPr="00D366AF" w:rsidRDefault="00776FE7" w:rsidP="00776FE7">
      <w:pPr>
        <w:ind w:right="-1"/>
        <w:contextualSpacing/>
        <w:jc w:val="both"/>
      </w:pPr>
      <w:r w:rsidRPr="00D366AF">
        <w:t>3.2.1.3.3. Дефектоскоп ультразвуковой УСД-50 или аналог – не менее 1 шт.;</w:t>
      </w:r>
    </w:p>
    <w:p w:rsidR="00776FE7" w:rsidRPr="00D366AF" w:rsidRDefault="00776FE7" w:rsidP="00776FE7">
      <w:pPr>
        <w:ind w:right="-1"/>
        <w:contextualSpacing/>
        <w:jc w:val="both"/>
      </w:pPr>
      <w:r w:rsidRPr="00D366AF">
        <w:t>3.2.1.3.4. Нивелир оптико-механический с компенсатором VEGA L32C или аналог –не менее 1 шт.;</w:t>
      </w:r>
    </w:p>
    <w:p w:rsidR="00776FE7" w:rsidRPr="00342D2E" w:rsidRDefault="00776FE7" w:rsidP="00776FE7">
      <w:pPr>
        <w:ind w:right="-1"/>
        <w:contextualSpacing/>
        <w:jc w:val="both"/>
      </w:pPr>
      <w:r w:rsidRPr="006B7A13">
        <w:t xml:space="preserve">В составе заявки </w:t>
      </w:r>
      <w:r>
        <w:t>по пунктам с 3.1.3.1 – 3.1.3.4</w:t>
      </w:r>
      <w:r w:rsidRPr="006B7A13">
        <w:t xml:space="preserve"> предоставить действующие свидетельства о поверке приборов.</w:t>
      </w:r>
    </w:p>
    <w:p w:rsidR="00776FE7" w:rsidRDefault="00776FE7" w:rsidP="00776FE7">
      <w:pPr>
        <w:ind w:right="-1"/>
        <w:contextualSpacing/>
        <w:jc w:val="both"/>
      </w:pPr>
      <w:r>
        <w:t>3.2.1</w:t>
      </w:r>
      <w:r w:rsidRPr="006B7A13">
        <w:t>.</w:t>
      </w:r>
      <w:r>
        <w:t>3.5</w:t>
      </w:r>
      <w:r w:rsidRPr="006B7A13">
        <w:t xml:space="preserve">. </w:t>
      </w:r>
      <w:r w:rsidRPr="00342D2E">
        <w:t xml:space="preserve">Средство </w:t>
      </w:r>
      <w:proofErr w:type="spellStart"/>
      <w:r w:rsidRPr="00342D2E">
        <w:t>фотовидеофиксации</w:t>
      </w:r>
      <w:proofErr w:type="spellEnd"/>
      <w:r w:rsidRPr="00342D2E">
        <w:t xml:space="preserve"> - не менее 1 шт.</w:t>
      </w:r>
    </w:p>
    <w:p w:rsidR="00776FE7" w:rsidRPr="00311CD8" w:rsidRDefault="00776FE7" w:rsidP="00776FE7">
      <w:pPr>
        <w:suppressAutoHyphens/>
        <w:jc w:val="both"/>
        <w:rPr>
          <w:szCs w:val="22"/>
        </w:rPr>
      </w:pPr>
      <w:r w:rsidRPr="00311CD8">
        <w:rPr>
          <w:szCs w:val="22"/>
        </w:rPr>
        <w:t>В составе заявки необходимо предоставить:</w:t>
      </w:r>
    </w:p>
    <w:p w:rsidR="00776FE7" w:rsidRPr="00D131BA" w:rsidRDefault="00776FE7" w:rsidP="00776FE7">
      <w:pPr>
        <w:suppressAutoHyphens/>
        <w:jc w:val="both"/>
        <w:rPr>
          <w:b/>
          <w:szCs w:val="22"/>
        </w:rPr>
      </w:pPr>
      <w:r w:rsidRPr="00D131BA">
        <w:rPr>
          <w:b/>
          <w:szCs w:val="22"/>
        </w:rPr>
        <w:t>При оказании услуг силами и средствами самого Участника или с использованием арендуемого помещения и оборудования лаборатории</w:t>
      </w:r>
      <w:r>
        <w:rPr>
          <w:b/>
          <w:szCs w:val="22"/>
        </w:rPr>
        <w:t>:</w:t>
      </w:r>
    </w:p>
    <w:p w:rsidR="00776FE7" w:rsidRPr="00311CD8" w:rsidRDefault="00776FE7" w:rsidP="00776FE7">
      <w:pPr>
        <w:suppressAutoHyphens/>
        <w:jc w:val="both"/>
        <w:rPr>
          <w:szCs w:val="22"/>
        </w:rPr>
      </w:pPr>
      <w:r w:rsidRPr="00311CD8">
        <w:rPr>
          <w:szCs w:val="22"/>
        </w:rPr>
        <w:t xml:space="preserve">- документы независимых органов по аттестации системы НК, подтверждающие компетентность лаборатории и работников, выполняющих НК. </w:t>
      </w:r>
    </w:p>
    <w:p w:rsidR="00776FE7" w:rsidRPr="00311CD8" w:rsidRDefault="00776FE7" w:rsidP="00776FE7">
      <w:pPr>
        <w:suppressAutoHyphens/>
        <w:jc w:val="both"/>
        <w:rPr>
          <w:szCs w:val="22"/>
        </w:rPr>
      </w:pPr>
      <w:r w:rsidRPr="00311CD8">
        <w:rPr>
          <w:szCs w:val="22"/>
        </w:rPr>
        <w:t>- в случае аренды ЛНК – дополнительно предоставить договор аренды.</w:t>
      </w:r>
    </w:p>
    <w:p w:rsidR="00776FE7" w:rsidRPr="00D131BA" w:rsidRDefault="00776FE7" w:rsidP="00776FE7">
      <w:pPr>
        <w:suppressAutoHyphens/>
        <w:jc w:val="both"/>
        <w:rPr>
          <w:b/>
          <w:szCs w:val="22"/>
        </w:rPr>
      </w:pPr>
      <w:r w:rsidRPr="00D131BA">
        <w:rPr>
          <w:b/>
          <w:szCs w:val="22"/>
        </w:rPr>
        <w:t>При привлечении третьих лиц (услуги будут оказываться силами данного лица):</w:t>
      </w:r>
    </w:p>
    <w:p w:rsidR="00776FE7" w:rsidRPr="00311CD8" w:rsidRDefault="00776FE7" w:rsidP="00776FE7">
      <w:pPr>
        <w:suppressAutoHyphens/>
        <w:jc w:val="both"/>
        <w:rPr>
          <w:szCs w:val="22"/>
        </w:rPr>
      </w:pPr>
      <w:r w:rsidRPr="00311CD8">
        <w:rPr>
          <w:szCs w:val="22"/>
        </w:rPr>
        <w:t>- копию договора об оказании услуг с лабораторией;</w:t>
      </w:r>
    </w:p>
    <w:p w:rsidR="00776FE7" w:rsidRPr="00311CD8" w:rsidRDefault="00776FE7" w:rsidP="00776FE7">
      <w:pPr>
        <w:suppressAutoHyphens/>
        <w:jc w:val="both"/>
        <w:rPr>
          <w:szCs w:val="22"/>
        </w:rPr>
      </w:pPr>
      <w:r w:rsidRPr="00311CD8">
        <w:rPr>
          <w:szCs w:val="22"/>
        </w:rPr>
        <w:lastRenderedPageBreak/>
        <w:t>- документы независимых органов по аттестации системы НК, подтверждающие компетентность лаборатории и работников, выполняющих НК, на соисполнителя/субподрядчика.</w:t>
      </w:r>
    </w:p>
    <w:p w:rsidR="00776FE7" w:rsidRPr="00311CD8" w:rsidRDefault="00776FE7" w:rsidP="00776FE7">
      <w:pPr>
        <w:suppressAutoHyphens/>
        <w:jc w:val="both"/>
        <w:rPr>
          <w:szCs w:val="22"/>
        </w:rPr>
      </w:pPr>
      <w:r w:rsidRPr="00311CD8">
        <w:rPr>
          <w:szCs w:val="22"/>
        </w:rPr>
        <w:t>- полный комплект документов на субподрядчика/соисполнителя в соответствии с требованиями Документации по закупке;</w:t>
      </w:r>
    </w:p>
    <w:p w:rsidR="00776FE7" w:rsidRPr="00731990" w:rsidRDefault="00776FE7" w:rsidP="00731990">
      <w:pPr>
        <w:suppressAutoHyphens/>
        <w:jc w:val="both"/>
        <w:rPr>
          <w:szCs w:val="22"/>
        </w:rPr>
      </w:pPr>
      <w:r w:rsidRPr="00311CD8">
        <w:rPr>
          <w:szCs w:val="22"/>
        </w:rPr>
        <w:t>В обязательном порядке указать данного соисполнителя/субподрядчика в форме «Информация о субподрядчике».</w:t>
      </w:r>
    </w:p>
    <w:p w:rsidR="00776FE7" w:rsidRPr="0037452B" w:rsidRDefault="00776FE7" w:rsidP="00776FE7">
      <w:pPr>
        <w:pStyle w:val="afb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3.2.1.4.</w:t>
      </w:r>
      <w:r>
        <w:rPr>
          <w:bCs/>
        </w:rPr>
        <w:t xml:space="preserve"> </w:t>
      </w:r>
      <w:r w:rsidRPr="0037452B">
        <w:rPr>
          <w:rFonts w:ascii="Times New Roman" w:hAnsi="Times New Roman"/>
          <w:sz w:val="24"/>
          <w:szCs w:val="24"/>
        </w:rPr>
        <w:t>Наличие действующей лицензии Федеральной службы по экологическому, технологическому и атомному надзору на право проведения услуг по экспертизе промышленной безопасности технических устройств, применяемых на опасном производственном объекте, в случаях установленных ст. 7 ФЗ «О промышленной безопасности опасных производственных объектов» от 21 июля 1997 года, переоформленной в соответствии со статьями 12, 22 № 99-ФЗ от 04.05.2011 года «О лицензировании отд</w:t>
      </w:r>
      <w:r>
        <w:rPr>
          <w:rFonts w:ascii="Times New Roman" w:hAnsi="Times New Roman"/>
          <w:sz w:val="24"/>
          <w:szCs w:val="24"/>
        </w:rPr>
        <w:t>ельных видов деятельности»,</w:t>
      </w:r>
      <w:r w:rsidRPr="0037452B">
        <w:rPr>
          <w:rFonts w:ascii="Times New Roman" w:hAnsi="Times New Roman"/>
          <w:sz w:val="24"/>
          <w:szCs w:val="24"/>
        </w:rPr>
        <w:t xml:space="preserve"> Пос</w:t>
      </w:r>
      <w:r>
        <w:rPr>
          <w:rFonts w:ascii="Times New Roman" w:hAnsi="Times New Roman"/>
          <w:sz w:val="24"/>
          <w:szCs w:val="24"/>
        </w:rPr>
        <w:t>тановление Правительства РФ от 16.09.2022</w:t>
      </w:r>
      <w:r w:rsidRPr="0037452B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а № 1477</w:t>
      </w:r>
      <w:r w:rsidRPr="0037452B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«О</w:t>
      </w:r>
      <w:r w:rsidRPr="0037452B">
        <w:rPr>
          <w:rFonts w:ascii="Times New Roman" w:hAnsi="Times New Roman"/>
          <w:sz w:val="24"/>
          <w:szCs w:val="24"/>
        </w:rPr>
        <w:t xml:space="preserve"> лицензировании</w:t>
      </w:r>
      <w:r>
        <w:rPr>
          <w:rFonts w:ascii="Times New Roman" w:hAnsi="Times New Roman"/>
          <w:sz w:val="24"/>
          <w:szCs w:val="24"/>
        </w:rPr>
        <w:t xml:space="preserve"> деятельности по проведению ЭПБ»)</w:t>
      </w:r>
      <w:r w:rsidRPr="0037452B">
        <w:rPr>
          <w:rFonts w:ascii="Times New Roman" w:hAnsi="Times New Roman"/>
          <w:sz w:val="24"/>
          <w:szCs w:val="24"/>
        </w:rPr>
        <w:t xml:space="preserve">. </w:t>
      </w:r>
    </w:p>
    <w:p w:rsidR="00776FE7" w:rsidRPr="0037452B" w:rsidRDefault="00776FE7" w:rsidP="00776FE7">
      <w:pPr>
        <w:pStyle w:val="afb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7452B">
        <w:rPr>
          <w:rFonts w:ascii="Times New Roman" w:hAnsi="Times New Roman"/>
          <w:sz w:val="24"/>
          <w:szCs w:val="24"/>
        </w:rPr>
        <w:t>Наличие требуемого документа подтверждается путем предоставления информации в составе заявки одним из перечисленных способов, раскрывающим информацию по видам /услуг, разрешенным лицензией:</w:t>
      </w:r>
    </w:p>
    <w:p w:rsidR="00776FE7" w:rsidRPr="0037452B" w:rsidRDefault="00776FE7" w:rsidP="00776FE7">
      <w:pPr>
        <w:pStyle w:val="afb"/>
        <w:ind w:right="-1"/>
        <w:jc w:val="both"/>
        <w:rPr>
          <w:rFonts w:ascii="Times New Roman" w:hAnsi="Times New Roman"/>
          <w:sz w:val="24"/>
          <w:szCs w:val="24"/>
        </w:rPr>
      </w:pPr>
      <w:r w:rsidRPr="0037452B">
        <w:rPr>
          <w:rFonts w:ascii="Times New Roman" w:hAnsi="Times New Roman"/>
          <w:sz w:val="24"/>
          <w:szCs w:val="24"/>
        </w:rPr>
        <w:t>- в случае получения лицензии до 01.01.2021 года- копия действующей лицензии;</w:t>
      </w:r>
    </w:p>
    <w:p w:rsidR="00776FE7" w:rsidRPr="0037452B" w:rsidRDefault="00776FE7" w:rsidP="00776FE7">
      <w:pPr>
        <w:pStyle w:val="afb"/>
        <w:ind w:right="-1"/>
        <w:jc w:val="both"/>
        <w:rPr>
          <w:rFonts w:ascii="Times New Roman" w:hAnsi="Times New Roman"/>
          <w:sz w:val="24"/>
          <w:szCs w:val="24"/>
        </w:rPr>
      </w:pPr>
      <w:r w:rsidRPr="0037452B">
        <w:rPr>
          <w:rFonts w:ascii="Times New Roman" w:hAnsi="Times New Roman"/>
          <w:sz w:val="24"/>
          <w:szCs w:val="24"/>
        </w:rPr>
        <w:t>- сведения о записи в реестре лицензий (в техническом предложении указать регистрационный номер);</w:t>
      </w:r>
    </w:p>
    <w:p w:rsidR="00776FE7" w:rsidRPr="0037452B" w:rsidRDefault="00776FE7" w:rsidP="00776FE7">
      <w:pPr>
        <w:pStyle w:val="afb"/>
        <w:ind w:right="-1"/>
        <w:jc w:val="both"/>
        <w:rPr>
          <w:rFonts w:ascii="Times New Roman" w:hAnsi="Times New Roman"/>
          <w:sz w:val="24"/>
          <w:szCs w:val="24"/>
        </w:rPr>
      </w:pPr>
      <w:r w:rsidRPr="0037452B">
        <w:rPr>
          <w:rFonts w:ascii="Times New Roman" w:hAnsi="Times New Roman"/>
          <w:sz w:val="24"/>
          <w:szCs w:val="24"/>
        </w:rPr>
        <w:t>- выписка из реестра лицензий;</w:t>
      </w:r>
    </w:p>
    <w:p w:rsidR="00776FE7" w:rsidRDefault="00776FE7" w:rsidP="00776FE7">
      <w:pPr>
        <w:pStyle w:val="afb"/>
        <w:ind w:right="-1"/>
        <w:jc w:val="both"/>
        <w:rPr>
          <w:rFonts w:ascii="Times New Roman" w:hAnsi="Times New Roman"/>
          <w:sz w:val="24"/>
          <w:szCs w:val="24"/>
        </w:rPr>
      </w:pPr>
      <w:r w:rsidRPr="0037452B">
        <w:rPr>
          <w:rFonts w:ascii="Times New Roman" w:hAnsi="Times New Roman"/>
          <w:sz w:val="24"/>
          <w:szCs w:val="24"/>
        </w:rPr>
        <w:t>- копия акта лицензирующего органа о принятом решении.</w:t>
      </w:r>
    </w:p>
    <w:p w:rsidR="00776FE7" w:rsidRDefault="00776FE7" w:rsidP="00776FE7">
      <w:pPr>
        <w:pStyle w:val="afb"/>
        <w:ind w:right="-1"/>
        <w:jc w:val="both"/>
        <w:rPr>
          <w:rFonts w:ascii="Times New Roman" w:hAnsi="Times New Roman"/>
          <w:sz w:val="24"/>
          <w:szCs w:val="24"/>
        </w:rPr>
      </w:pPr>
    </w:p>
    <w:p w:rsidR="00776FE7" w:rsidRPr="00F368AF" w:rsidRDefault="00776FE7" w:rsidP="00776FE7">
      <w:pPr>
        <w:ind w:right="-1"/>
        <w:contextualSpacing/>
        <w:jc w:val="both"/>
      </w:pPr>
      <w:r>
        <w:rPr>
          <w:bCs/>
        </w:rPr>
        <w:t xml:space="preserve">3.2.1.5. </w:t>
      </w:r>
      <w:r w:rsidRPr="00F368AF">
        <w:t>Для оценки заявки в соответствии с Приложением</w:t>
      </w:r>
      <w:r>
        <w:t xml:space="preserve"> </w:t>
      </w:r>
      <w:r w:rsidRPr="00F368AF">
        <w:t>№</w:t>
      </w:r>
      <w:r>
        <w:t xml:space="preserve"> А</w:t>
      </w:r>
      <w:r w:rsidRPr="00F368AF">
        <w:t>2 к Техническому заданию в составе заявки предоставить копию(-и) действующего(-их) сертификат(-</w:t>
      </w:r>
      <w:proofErr w:type="spellStart"/>
      <w:r w:rsidRPr="00F368AF">
        <w:t>ов</w:t>
      </w:r>
      <w:proofErr w:type="spellEnd"/>
      <w:r w:rsidRPr="00F368AF">
        <w:t>), выданных в адрес Участника (при наличии, указать в описи):</w:t>
      </w:r>
    </w:p>
    <w:p w:rsidR="00776FE7" w:rsidRPr="00F368AF" w:rsidRDefault="00776FE7" w:rsidP="00776FE7">
      <w:pPr>
        <w:shd w:val="clear" w:color="auto" w:fill="FFFFFF"/>
        <w:ind w:right="-1"/>
        <w:jc w:val="both"/>
        <w:outlineLvl w:val="0"/>
        <w:rPr>
          <w:color w:val="000000"/>
          <w:kern w:val="36"/>
        </w:rPr>
      </w:pPr>
      <w:r w:rsidRPr="00F368AF">
        <w:rPr>
          <w:color w:val="000000"/>
          <w:kern w:val="36"/>
        </w:rPr>
        <w:t>- национального стандарта Российской Федерации ГОСТ Р ИСО 9001-2015;</w:t>
      </w:r>
    </w:p>
    <w:p w:rsidR="00776FE7" w:rsidRPr="00F368AF" w:rsidRDefault="00776FE7" w:rsidP="00776FE7">
      <w:pPr>
        <w:shd w:val="clear" w:color="auto" w:fill="FFFFFF"/>
        <w:ind w:right="-1"/>
        <w:jc w:val="both"/>
        <w:outlineLvl w:val="0"/>
        <w:rPr>
          <w:color w:val="000000"/>
          <w:kern w:val="36"/>
        </w:rPr>
      </w:pPr>
      <w:r w:rsidRPr="00F368AF">
        <w:rPr>
          <w:color w:val="000000"/>
          <w:kern w:val="36"/>
        </w:rPr>
        <w:t xml:space="preserve">- или международного стандарта </w:t>
      </w:r>
      <w:r w:rsidRPr="00F368AF">
        <w:rPr>
          <w:color w:val="000000"/>
          <w:kern w:val="36"/>
          <w:lang w:val="en-US"/>
        </w:rPr>
        <w:t>ISO</w:t>
      </w:r>
      <w:r w:rsidRPr="00F368AF">
        <w:rPr>
          <w:color w:val="000000"/>
          <w:kern w:val="36"/>
        </w:rPr>
        <w:t xml:space="preserve"> 9001:2015;</w:t>
      </w:r>
    </w:p>
    <w:p w:rsidR="00776FE7" w:rsidRPr="00F368AF" w:rsidRDefault="00776FE7" w:rsidP="00776FE7">
      <w:pPr>
        <w:shd w:val="clear" w:color="auto" w:fill="FFFFFF"/>
        <w:ind w:right="-1"/>
        <w:jc w:val="both"/>
        <w:outlineLvl w:val="0"/>
        <w:rPr>
          <w:color w:val="000000"/>
          <w:kern w:val="36"/>
        </w:rPr>
      </w:pPr>
      <w:r w:rsidRPr="00F368AF">
        <w:rPr>
          <w:color w:val="000000"/>
          <w:kern w:val="36"/>
        </w:rPr>
        <w:t>- или системы добровольной сертификации.</w:t>
      </w:r>
    </w:p>
    <w:p w:rsidR="00776FE7" w:rsidRDefault="00776FE7" w:rsidP="00776FE7">
      <w:pPr>
        <w:shd w:val="clear" w:color="auto" w:fill="FFFFFF"/>
        <w:ind w:right="-1"/>
        <w:jc w:val="both"/>
        <w:outlineLvl w:val="0"/>
        <w:rPr>
          <w:color w:val="000000"/>
          <w:kern w:val="36"/>
        </w:rPr>
      </w:pPr>
      <w:r w:rsidRPr="00F368AF">
        <w:rPr>
          <w:color w:val="000000"/>
          <w:kern w:val="36"/>
        </w:rPr>
        <w:t>Название файла в составе заявки Участника должно соответствовать наименованию сертификата(-</w:t>
      </w:r>
      <w:proofErr w:type="spellStart"/>
      <w:r w:rsidRPr="00F368AF">
        <w:rPr>
          <w:color w:val="000000"/>
          <w:kern w:val="36"/>
        </w:rPr>
        <w:t>ов</w:t>
      </w:r>
      <w:proofErr w:type="spellEnd"/>
      <w:r w:rsidRPr="00F368AF">
        <w:rPr>
          <w:color w:val="000000"/>
          <w:kern w:val="36"/>
        </w:rPr>
        <w:t>).</w:t>
      </w:r>
    </w:p>
    <w:p w:rsidR="00776FE7" w:rsidRDefault="00776FE7" w:rsidP="00776FE7">
      <w:pPr>
        <w:shd w:val="clear" w:color="auto" w:fill="FFFFFF"/>
        <w:ind w:right="-1"/>
        <w:jc w:val="both"/>
        <w:outlineLvl w:val="0"/>
        <w:rPr>
          <w:color w:val="000000"/>
          <w:kern w:val="36"/>
        </w:rPr>
      </w:pPr>
    </w:p>
    <w:p w:rsidR="00776FE7" w:rsidRPr="00111590" w:rsidRDefault="00776FE7" w:rsidP="00776FE7">
      <w:pPr>
        <w:pStyle w:val="af9"/>
        <w:numPr>
          <w:ilvl w:val="3"/>
          <w:numId w:val="13"/>
        </w:numPr>
        <w:suppressAutoHyphens/>
        <w:ind w:left="0" w:right="-1" w:firstLine="0"/>
        <w:contextualSpacing/>
        <w:jc w:val="both"/>
      </w:pPr>
      <w:r>
        <w:t xml:space="preserve"> </w:t>
      </w:r>
      <w:r w:rsidRPr="00111590">
        <w:t>Участник обязан включить в свою заявку на участие в закупке подробные сведения обо всех субподрядчиках (соисполнителях), которых он предполагает привлечь для выполнения работ/услуг. Участник обязан прикладывать к своей заявке письменное согласие субподрядчиков (соисполнителей) на выполнение планируемых ими работ/услуг.</w:t>
      </w:r>
    </w:p>
    <w:p w:rsidR="00776FE7" w:rsidRPr="00111590" w:rsidRDefault="00776FE7" w:rsidP="00776FE7">
      <w:pPr>
        <w:suppressAutoHyphens/>
        <w:ind w:right="-1"/>
        <w:contextualSpacing/>
        <w:jc w:val="both"/>
      </w:pPr>
      <w:r w:rsidRPr="00111590">
        <w:t>Сведения о субподрядчиках (соисполнителях) учитываются при оценке заявки</w:t>
      </w:r>
      <w:r>
        <w:t xml:space="preserve"> в соответствии с приложением № А2</w:t>
      </w:r>
      <w:r w:rsidRPr="00111590">
        <w:t xml:space="preserve"> к Техническому заданию.</w:t>
      </w:r>
    </w:p>
    <w:p w:rsidR="00776FE7" w:rsidRPr="00111590" w:rsidRDefault="00776FE7" w:rsidP="00776FE7">
      <w:pPr>
        <w:suppressAutoHyphens/>
        <w:ind w:right="-1"/>
        <w:contextualSpacing/>
        <w:jc w:val="both"/>
      </w:pPr>
      <w:r w:rsidRPr="00111590">
        <w:t>Участник должен обеспечить соответствие любого предложенного субподрядчика (соисполнителя) требованиям Организатора закупки, изложенным в закупочной документации, причём субподрядчик (соисполнитель) должен прикладывать такой же пакет документов, как и Участник.</w:t>
      </w:r>
    </w:p>
    <w:p w:rsidR="00776FE7" w:rsidRDefault="00776FE7" w:rsidP="00776FE7">
      <w:pPr>
        <w:pStyle w:val="a9"/>
        <w:tabs>
          <w:tab w:val="left" w:pos="142"/>
        </w:tabs>
        <w:ind w:left="0" w:right="-1"/>
        <w:jc w:val="both"/>
        <w:rPr>
          <w:lang w:eastAsia="ar-SA"/>
        </w:rPr>
      </w:pPr>
    </w:p>
    <w:p w:rsidR="00776FE7" w:rsidRPr="00B22D51" w:rsidRDefault="00776FE7" w:rsidP="00776FE7">
      <w:pPr>
        <w:ind w:right="-1"/>
        <w:jc w:val="both"/>
        <w:rPr>
          <w:b/>
          <w:lang w:eastAsia="ar-SA"/>
        </w:rPr>
      </w:pPr>
      <w:r w:rsidRPr="00B22D51">
        <w:rPr>
          <w:b/>
          <w:lang w:eastAsia="ar-SA"/>
        </w:rPr>
        <w:t>3.</w:t>
      </w:r>
      <w:r>
        <w:rPr>
          <w:b/>
          <w:lang w:eastAsia="ar-SA"/>
        </w:rPr>
        <w:t>2.2</w:t>
      </w:r>
      <w:r w:rsidRPr="00B22D51">
        <w:rPr>
          <w:b/>
          <w:lang w:eastAsia="ar-SA"/>
        </w:rPr>
        <w:t>. Требования к исполнителю при привлечении соисполнителей:</w:t>
      </w:r>
    </w:p>
    <w:p w:rsidR="00776FE7" w:rsidRDefault="00776FE7" w:rsidP="00776FE7">
      <w:pPr>
        <w:numPr>
          <w:ilvl w:val="3"/>
          <w:numId w:val="10"/>
        </w:numPr>
        <w:suppressAutoHyphens/>
        <w:ind w:left="0" w:right="-1" w:firstLine="0"/>
        <w:contextualSpacing/>
        <w:jc w:val="both"/>
      </w:pPr>
      <w:r w:rsidRPr="004A3EF0">
        <w:t>Исполнитель обязан координировать работу всех субподрядчиков (соисполнителей), проверять качество работ/услуг в соответствии с действующими нормами и техническими условиями и объемы выполняемых ими работ/услуг и действовать исключительно в интересах заказчика.</w:t>
      </w:r>
    </w:p>
    <w:p w:rsidR="00776FE7" w:rsidRDefault="00776FE7" w:rsidP="00776FE7">
      <w:pPr>
        <w:numPr>
          <w:ilvl w:val="3"/>
          <w:numId w:val="10"/>
        </w:numPr>
        <w:suppressAutoHyphens/>
        <w:ind w:left="0" w:right="-1" w:firstLine="0"/>
        <w:contextualSpacing/>
        <w:jc w:val="both"/>
      </w:pPr>
      <w:r w:rsidRPr="004A3EF0">
        <w:t>Исполнитель обязан обеспечить своевременное устранение субподрядчиками (соисполнителями) недостатков и де</w:t>
      </w:r>
      <w:r>
        <w:t xml:space="preserve">фектов, выявленных при приемке </w:t>
      </w:r>
      <w:r w:rsidRPr="004A3EF0">
        <w:t>услуг и в период гарантийной эксплуатации объекта.</w:t>
      </w:r>
    </w:p>
    <w:p w:rsidR="007B01FA" w:rsidRDefault="00776FE7" w:rsidP="007B01FA">
      <w:pPr>
        <w:numPr>
          <w:ilvl w:val="3"/>
          <w:numId w:val="10"/>
        </w:numPr>
        <w:suppressAutoHyphens/>
        <w:ind w:left="0" w:right="-1" w:firstLine="0"/>
        <w:contextualSpacing/>
        <w:jc w:val="both"/>
      </w:pPr>
      <w:r w:rsidRPr="004A3EF0">
        <w:t xml:space="preserve">При планирующемся привлечении для </w:t>
      </w:r>
      <w:r>
        <w:t xml:space="preserve">оказания </w:t>
      </w:r>
      <w:r w:rsidRPr="004A3EF0">
        <w:t xml:space="preserve">услуг нескольких субподрядчиков (соисполнителей), Исполнитель должен предусмотреть и организовать их взаимодействие в процессе </w:t>
      </w:r>
      <w:r>
        <w:t>оказания услуг</w:t>
      </w:r>
      <w:r w:rsidRPr="004A3EF0">
        <w:t xml:space="preserve"> с учётом сроков их исполнения.</w:t>
      </w:r>
    </w:p>
    <w:p w:rsidR="007B01FA" w:rsidRDefault="007B01FA" w:rsidP="007B01FA">
      <w:pPr>
        <w:suppressAutoHyphens/>
        <w:ind w:right="-1"/>
        <w:contextualSpacing/>
        <w:jc w:val="both"/>
      </w:pPr>
    </w:p>
    <w:p w:rsidR="00776FE7" w:rsidRDefault="00776FE7" w:rsidP="00776FE7">
      <w:pPr>
        <w:suppressAutoHyphens/>
        <w:ind w:right="-1"/>
        <w:contextualSpacing/>
        <w:jc w:val="both"/>
      </w:pPr>
    </w:p>
    <w:p w:rsidR="00776FE7" w:rsidRPr="0054557A" w:rsidRDefault="00776FE7" w:rsidP="00776FE7">
      <w:pPr>
        <w:suppressAutoHyphens/>
        <w:ind w:right="-1"/>
        <w:contextualSpacing/>
        <w:jc w:val="both"/>
        <w:rPr>
          <w:b/>
        </w:rPr>
      </w:pPr>
      <w:r w:rsidRPr="0054557A">
        <w:rPr>
          <w:b/>
        </w:rPr>
        <w:t>3.3</w:t>
      </w:r>
      <w:r>
        <w:rPr>
          <w:b/>
        </w:rPr>
        <w:t xml:space="preserve">.  </w:t>
      </w:r>
      <w:r w:rsidRPr="0054557A">
        <w:rPr>
          <w:b/>
        </w:rPr>
        <w:t>Требования к результатам работ/услуг:</w:t>
      </w:r>
    </w:p>
    <w:p w:rsidR="00776FE7" w:rsidRDefault="00776FE7" w:rsidP="00776FE7">
      <w:pPr>
        <w:suppressAutoHyphens/>
        <w:ind w:right="-1"/>
        <w:contextualSpacing/>
        <w:jc w:val="both"/>
      </w:pPr>
      <w:r>
        <w:lastRenderedPageBreak/>
        <w:t xml:space="preserve">3.3.1 По результатам проведенной экспертизы промышленной безопасности оформить и передать заказчику заключение экспертизы промышленной безопасности ПС, внесенной в реестр заключений экспертизы промышленной безопасности </w:t>
      </w:r>
      <w:proofErr w:type="spellStart"/>
      <w:r>
        <w:t>Ростехнадзора</w:t>
      </w:r>
      <w:proofErr w:type="spellEnd"/>
      <w:r>
        <w:t>;</w:t>
      </w:r>
    </w:p>
    <w:p w:rsidR="00776FE7" w:rsidRDefault="00776FE7" w:rsidP="00776FE7">
      <w:pPr>
        <w:suppressAutoHyphens/>
        <w:ind w:right="-1"/>
        <w:contextualSpacing/>
        <w:jc w:val="both"/>
      </w:pPr>
      <w:r>
        <w:t xml:space="preserve">3.3.2. Акты комплексного обследования </w:t>
      </w:r>
      <w:r w:rsidRPr="0054557A">
        <w:t>крановых путей подъемных сооружений</w:t>
      </w:r>
      <w:r>
        <w:t xml:space="preserve"> оформить и передать заказчику.</w:t>
      </w:r>
    </w:p>
    <w:p w:rsidR="008747B2" w:rsidRDefault="007B01FA" w:rsidP="00C767F0">
      <w:pPr>
        <w:suppressAutoHyphens/>
        <w:ind w:right="-1"/>
        <w:contextualSpacing/>
        <w:jc w:val="both"/>
      </w:pPr>
      <w:r>
        <w:t>3.3.3 По результатам проведенной экспертизы промышленной безопасности оформить и передать заказчику заключение экспе</w:t>
      </w:r>
      <w:r w:rsidR="00C767F0">
        <w:t>ртизы промышленной безопасности.</w:t>
      </w:r>
    </w:p>
    <w:p w:rsidR="00E256A1" w:rsidRDefault="00E256A1" w:rsidP="00C767F0">
      <w:pPr>
        <w:suppressAutoHyphens/>
        <w:ind w:right="-1"/>
        <w:contextualSpacing/>
        <w:jc w:val="both"/>
      </w:pPr>
    </w:p>
    <w:p w:rsidR="00E256A1" w:rsidRPr="005E1EE8" w:rsidRDefault="00E256A1" w:rsidP="00E256A1">
      <w:pPr>
        <w:spacing w:after="160" w:line="259" w:lineRule="auto"/>
        <w:ind w:left="720" w:firstLine="131"/>
        <w:contextualSpacing/>
        <w:rPr>
          <w:rFonts w:eastAsiaTheme="minorHAnsi"/>
        </w:rPr>
      </w:pPr>
      <w:r w:rsidRPr="005E1EE8">
        <w:rPr>
          <w:rFonts w:eastAsiaTheme="minorHAnsi"/>
        </w:rPr>
        <w:t>Техническое задание составил:</w:t>
      </w:r>
    </w:p>
    <w:p w:rsidR="00E256A1" w:rsidRDefault="00E256A1" w:rsidP="00E256A1">
      <w:pPr>
        <w:spacing w:after="160" w:line="259" w:lineRule="auto"/>
        <w:ind w:left="720" w:firstLine="131"/>
        <w:contextualSpacing/>
        <w:rPr>
          <w:rFonts w:eastAsiaTheme="minorHAnsi"/>
        </w:rPr>
      </w:pPr>
      <w:r>
        <w:rPr>
          <w:rFonts w:eastAsiaTheme="minorHAnsi"/>
        </w:rPr>
        <w:t xml:space="preserve">Специалист по осуществлению </w:t>
      </w:r>
    </w:p>
    <w:p w:rsidR="00E256A1" w:rsidRDefault="00E256A1" w:rsidP="00E256A1">
      <w:pPr>
        <w:spacing w:after="160" w:line="259" w:lineRule="auto"/>
        <w:ind w:left="720" w:firstLine="131"/>
        <w:contextualSpacing/>
        <w:rPr>
          <w:rFonts w:eastAsiaTheme="minorHAnsi"/>
        </w:rPr>
      </w:pPr>
      <w:r>
        <w:rPr>
          <w:rFonts w:eastAsiaTheme="minorHAnsi"/>
        </w:rPr>
        <w:t>производственного контроля на ОПО</w:t>
      </w:r>
    </w:p>
    <w:p w:rsidR="00E256A1" w:rsidRDefault="00E256A1" w:rsidP="00E256A1">
      <w:pPr>
        <w:spacing w:after="160" w:line="259" w:lineRule="auto"/>
        <w:ind w:left="720" w:firstLine="131"/>
        <w:contextualSpacing/>
        <w:rPr>
          <w:rFonts w:eastAsiaTheme="minorHAnsi"/>
        </w:rPr>
      </w:pPr>
      <w:r w:rsidRPr="005E1EE8">
        <w:rPr>
          <w:rFonts w:eastAsiaTheme="minorHAnsi"/>
        </w:rPr>
        <w:t xml:space="preserve"> ООО «Орелстройиндустрия </w:t>
      </w:r>
    </w:p>
    <w:p w:rsidR="00E256A1" w:rsidRPr="005E1EE8" w:rsidRDefault="00E256A1" w:rsidP="00E256A1">
      <w:pPr>
        <w:spacing w:after="160" w:line="259" w:lineRule="auto"/>
        <w:ind w:left="720" w:firstLine="131"/>
        <w:contextualSpacing/>
        <w:rPr>
          <w:rFonts w:eastAsiaTheme="minorHAnsi"/>
        </w:rPr>
      </w:pPr>
      <w:r w:rsidRPr="005E1EE8">
        <w:rPr>
          <w:rFonts w:eastAsiaTheme="minorHAnsi"/>
        </w:rPr>
        <w:t>ПАО «</w:t>
      </w:r>
      <w:proofErr w:type="spellStart"/>
      <w:r w:rsidRPr="005E1EE8">
        <w:rPr>
          <w:rFonts w:eastAsiaTheme="minorHAnsi"/>
        </w:rPr>
        <w:t>Орелстрой</w:t>
      </w:r>
      <w:proofErr w:type="spellEnd"/>
      <w:r>
        <w:rPr>
          <w:rFonts w:eastAsiaTheme="minorHAnsi"/>
        </w:rPr>
        <w:t>».                                                 _______________ В.В. Сафронов</w:t>
      </w:r>
    </w:p>
    <w:p w:rsidR="00C767F0" w:rsidRDefault="00C767F0" w:rsidP="00C767F0">
      <w:pPr>
        <w:suppressAutoHyphens/>
        <w:ind w:right="-1"/>
        <w:contextualSpacing/>
        <w:jc w:val="both"/>
      </w:pPr>
    </w:p>
    <w:sectPr w:rsidR="00C767F0" w:rsidSect="00212F33">
      <w:pgSz w:w="11906" w:h="16838" w:code="9"/>
      <w:pgMar w:top="567" w:right="849" w:bottom="39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8725C1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1012A1"/>
    <w:multiLevelType w:val="multilevel"/>
    <w:tmpl w:val="BA4C7F6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69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2" w:hanging="1800"/>
      </w:pPr>
      <w:rPr>
        <w:rFonts w:hint="default"/>
      </w:rPr>
    </w:lvl>
  </w:abstractNum>
  <w:abstractNum w:abstractNumId="2" w15:restartNumberingAfterBreak="0">
    <w:nsid w:val="1D0B737E"/>
    <w:multiLevelType w:val="multilevel"/>
    <w:tmpl w:val="D5E0A86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AD034E4"/>
    <w:multiLevelType w:val="hybridMultilevel"/>
    <w:tmpl w:val="2AA6A99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C7E43"/>
    <w:multiLevelType w:val="hybridMultilevel"/>
    <w:tmpl w:val="162854B8"/>
    <w:lvl w:ilvl="0" w:tplc="1354D564">
      <w:start w:val="1"/>
      <w:numFmt w:val="decimal"/>
      <w:lvlText w:val="%1."/>
      <w:lvlJc w:val="left"/>
      <w:pPr>
        <w:ind w:left="27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43FA1C3C"/>
    <w:multiLevelType w:val="hybridMultilevel"/>
    <w:tmpl w:val="149CE360"/>
    <w:lvl w:ilvl="0" w:tplc="76122FC4">
      <w:start w:val="1"/>
      <w:numFmt w:val="decimal"/>
      <w:pStyle w:val="a0"/>
      <w:lvlText w:val="%1."/>
      <w:lvlJc w:val="left"/>
      <w:pPr>
        <w:ind w:left="927" w:hanging="360"/>
      </w:pPr>
      <w:rPr>
        <w:rFonts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4775F"/>
    <w:multiLevelType w:val="multilevel"/>
    <w:tmpl w:val="9E7EF6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535070A1"/>
    <w:multiLevelType w:val="hybridMultilevel"/>
    <w:tmpl w:val="3D8A5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9C6B12"/>
    <w:multiLevelType w:val="multilevel"/>
    <w:tmpl w:val="D84A1C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9" w15:restartNumberingAfterBreak="0">
    <w:nsid w:val="66C144E5"/>
    <w:multiLevelType w:val="multilevel"/>
    <w:tmpl w:val="A34AC388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6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76438BE"/>
    <w:multiLevelType w:val="hybridMultilevel"/>
    <w:tmpl w:val="13224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7D506C"/>
    <w:multiLevelType w:val="multilevel"/>
    <w:tmpl w:val="21EE109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4" w:hanging="720"/>
      </w:pPr>
      <w:rPr>
        <w:rFonts w:hint="default"/>
      </w:rPr>
    </w:lvl>
    <w:lvl w:ilvl="3">
      <w:start w:val="7"/>
      <w:numFmt w:val="decimal"/>
      <w:lvlText w:val="%1.%2.%3.%4."/>
      <w:lvlJc w:val="left"/>
      <w:pPr>
        <w:ind w:left="5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56" w:hanging="1800"/>
      </w:pPr>
      <w:rPr>
        <w:rFonts w:hint="default"/>
      </w:rPr>
    </w:lvl>
  </w:abstractNum>
  <w:abstractNum w:abstractNumId="12" w15:restartNumberingAfterBreak="0">
    <w:nsid w:val="6FFC6F5E"/>
    <w:multiLevelType w:val="multilevel"/>
    <w:tmpl w:val="5FD4A32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9870FE7"/>
    <w:multiLevelType w:val="hybridMultilevel"/>
    <w:tmpl w:val="E43681C6"/>
    <w:lvl w:ilvl="0" w:tplc="E952B186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A432201"/>
    <w:multiLevelType w:val="multilevel"/>
    <w:tmpl w:val="8826950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2"/>
  </w:num>
  <w:num w:numId="6">
    <w:abstractNumId w:val="8"/>
  </w:num>
  <w:num w:numId="7">
    <w:abstractNumId w:val="5"/>
  </w:num>
  <w:num w:numId="8">
    <w:abstractNumId w:val="1"/>
  </w:num>
  <w:num w:numId="9">
    <w:abstractNumId w:val="11"/>
  </w:num>
  <w:num w:numId="10">
    <w:abstractNumId w:val="14"/>
  </w:num>
  <w:num w:numId="11">
    <w:abstractNumId w:val="4"/>
  </w:num>
  <w:num w:numId="12">
    <w:abstractNumId w:val="13"/>
  </w:num>
  <w:num w:numId="13">
    <w:abstractNumId w:val="9"/>
  </w:num>
  <w:num w:numId="14">
    <w:abstractNumId w:val="7"/>
  </w:num>
  <w:num w:numId="15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6D6"/>
    <w:rsid w:val="00006EBC"/>
    <w:rsid w:val="0004228A"/>
    <w:rsid w:val="00045FE1"/>
    <w:rsid w:val="00054E67"/>
    <w:rsid w:val="00086A69"/>
    <w:rsid w:val="00095B35"/>
    <w:rsid w:val="00096D3D"/>
    <w:rsid w:val="000B753F"/>
    <w:rsid w:val="001012FF"/>
    <w:rsid w:val="00104FDB"/>
    <w:rsid w:val="0012769E"/>
    <w:rsid w:val="00136FF9"/>
    <w:rsid w:val="00164DCC"/>
    <w:rsid w:val="001749D6"/>
    <w:rsid w:val="00182A15"/>
    <w:rsid w:val="001B75BA"/>
    <w:rsid w:val="001C0554"/>
    <w:rsid w:val="001D484C"/>
    <w:rsid w:val="001D7857"/>
    <w:rsid w:val="001E3E2C"/>
    <w:rsid w:val="002119DD"/>
    <w:rsid w:val="00212F33"/>
    <w:rsid w:val="002265AB"/>
    <w:rsid w:val="0022758A"/>
    <w:rsid w:val="0023784B"/>
    <w:rsid w:val="00244560"/>
    <w:rsid w:val="002508F6"/>
    <w:rsid w:val="0027181C"/>
    <w:rsid w:val="00285BC2"/>
    <w:rsid w:val="002A0FED"/>
    <w:rsid w:val="002A136C"/>
    <w:rsid w:val="002B7395"/>
    <w:rsid w:val="002E2D41"/>
    <w:rsid w:val="003359D2"/>
    <w:rsid w:val="003458F1"/>
    <w:rsid w:val="00360361"/>
    <w:rsid w:val="00372079"/>
    <w:rsid w:val="00373FF5"/>
    <w:rsid w:val="0037452B"/>
    <w:rsid w:val="00376CC4"/>
    <w:rsid w:val="003941B2"/>
    <w:rsid w:val="003D2871"/>
    <w:rsid w:val="003F1F1B"/>
    <w:rsid w:val="004436AB"/>
    <w:rsid w:val="00443D46"/>
    <w:rsid w:val="004A2196"/>
    <w:rsid w:val="004A3DA3"/>
    <w:rsid w:val="004A44EE"/>
    <w:rsid w:val="004B2758"/>
    <w:rsid w:val="004C77F4"/>
    <w:rsid w:val="004E6FE6"/>
    <w:rsid w:val="004F239B"/>
    <w:rsid w:val="004F33C5"/>
    <w:rsid w:val="004F66A8"/>
    <w:rsid w:val="00530A32"/>
    <w:rsid w:val="0054557A"/>
    <w:rsid w:val="0055280A"/>
    <w:rsid w:val="005839B1"/>
    <w:rsid w:val="005B3E8C"/>
    <w:rsid w:val="005C5714"/>
    <w:rsid w:val="005E5253"/>
    <w:rsid w:val="006274D9"/>
    <w:rsid w:val="00636991"/>
    <w:rsid w:val="006401FF"/>
    <w:rsid w:val="00671A12"/>
    <w:rsid w:val="0069418C"/>
    <w:rsid w:val="006B7A13"/>
    <w:rsid w:val="006C0F98"/>
    <w:rsid w:val="006D4805"/>
    <w:rsid w:val="006F2617"/>
    <w:rsid w:val="006F5FEF"/>
    <w:rsid w:val="00703D61"/>
    <w:rsid w:val="00714FA3"/>
    <w:rsid w:val="007204F8"/>
    <w:rsid w:val="0073135C"/>
    <w:rsid w:val="00731990"/>
    <w:rsid w:val="007429F8"/>
    <w:rsid w:val="00776FE7"/>
    <w:rsid w:val="007A7BCC"/>
    <w:rsid w:val="007B01FA"/>
    <w:rsid w:val="007B3640"/>
    <w:rsid w:val="007C050F"/>
    <w:rsid w:val="007F26E5"/>
    <w:rsid w:val="007F7C98"/>
    <w:rsid w:val="00803CB4"/>
    <w:rsid w:val="008136AB"/>
    <w:rsid w:val="00821495"/>
    <w:rsid w:val="0083576E"/>
    <w:rsid w:val="008368DB"/>
    <w:rsid w:val="00861FF7"/>
    <w:rsid w:val="00867B6E"/>
    <w:rsid w:val="008716BA"/>
    <w:rsid w:val="008747B2"/>
    <w:rsid w:val="00882242"/>
    <w:rsid w:val="00894796"/>
    <w:rsid w:val="00897818"/>
    <w:rsid w:val="008A18B3"/>
    <w:rsid w:val="008D694E"/>
    <w:rsid w:val="008F2E20"/>
    <w:rsid w:val="008F3631"/>
    <w:rsid w:val="008F6C0C"/>
    <w:rsid w:val="00913153"/>
    <w:rsid w:val="00916ED2"/>
    <w:rsid w:val="009240E3"/>
    <w:rsid w:val="0092722E"/>
    <w:rsid w:val="00956473"/>
    <w:rsid w:val="00963626"/>
    <w:rsid w:val="009705FA"/>
    <w:rsid w:val="0098708A"/>
    <w:rsid w:val="009A18DA"/>
    <w:rsid w:val="009D5F2B"/>
    <w:rsid w:val="009D608A"/>
    <w:rsid w:val="00A062E3"/>
    <w:rsid w:val="00A07538"/>
    <w:rsid w:val="00A15C6E"/>
    <w:rsid w:val="00A200B2"/>
    <w:rsid w:val="00A27BD1"/>
    <w:rsid w:val="00AA429E"/>
    <w:rsid w:val="00AD21CC"/>
    <w:rsid w:val="00B04454"/>
    <w:rsid w:val="00B340DF"/>
    <w:rsid w:val="00B3476A"/>
    <w:rsid w:val="00B7347F"/>
    <w:rsid w:val="00B77F7D"/>
    <w:rsid w:val="00B85CB1"/>
    <w:rsid w:val="00B90AA4"/>
    <w:rsid w:val="00BA7434"/>
    <w:rsid w:val="00BB76F0"/>
    <w:rsid w:val="00BD6055"/>
    <w:rsid w:val="00BE0121"/>
    <w:rsid w:val="00BE03B0"/>
    <w:rsid w:val="00BF5315"/>
    <w:rsid w:val="00C0157F"/>
    <w:rsid w:val="00C04F59"/>
    <w:rsid w:val="00C1770E"/>
    <w:rsid w:val="00C20857"/>
    <w:rsid w:val="00C22161"/>
    <w:rsid w:val="00C456B9"/>
    <w:rsid w:val="00C51689"/>
    <w:rsid w:val="00C767F0"/>
    <w:rsid w:val="00C76834"/>
    <w:rsid w:val="00C801ED"/>
    <w:rsid w:val="00C91BF0"/>
    <w:rsid w:val="00CA2E3D"/>
    <w:rsid w:val="00CB1834"/>
    <w:rsid w:val="00CB271E"/>
    <w:rsid w:val="00CC643C"/>
    <w:rsid w:val="00CE38A7"/>
    <w:rsid w:val="00CE6174"/>
    <w:rsid w:val="00D366AF"/>
    <w:rsid w:val="00D4244A"/>
    <w:rsid w:val="00D43C93"/>
    <w:rsid w:val="00D56225"/>
    <w:rsid w:val="00D86A5C"/>
    <w:rsid w:val="00DA4764"/>
    <w:rsid w:val="00DD344F"/>
    <w:rsid w:val="00E20129"/>
    <w:rsid w:val="00E256A1"/>
    <w:rsid w:val="00E351D5"/>
    <w:rsid w:val="00E440DA"/>
    <w:rsid w:val="00E60A06"/>
    <w:rsid w:val="00E73DB7"/>
    <w:rsid w:val="00EB66D6"/>
    <w:rsid w:val="00ED19B0"/>
    <w:rsid w:val="00ED78DB"/>
    <w:rsid w:val="00EE19BC"/>
    <w:rsid w:val="00EE7A86"/>
    <w:rsid w:val="00EF206B"/>
    <w:rsid w:val="00EF57F5"/>
    <w:rsid w:val="00F1255F"/>
    <w:rsid w:val="00F2276C"/>
    <w:rsid w:val="00F25714"/>
    <w:rsid w:val="00F264DE"/>
    <w:rsid w:val="00F3273A"/>
    <w:rsid w:val="00F34D61"/>
    <w:rsid w:val="00F541FF"/>
    <w:rsid w:val="00F64836"/>
    <w:rsid w:val="00F65F51"/>
    <w:rsid w:val="00F833FA"/>
    <w:rsid w:val="00F856E2"/>
    <w:rsid w:val="00FA2180"/>
    <w:rsid w:val="00FA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E4717"/>
  <w15:chartTrackingRefBased/>
  <w15:docId w15:val="{C53E7F8A-FA6E-4478-9506-8D65EC8AA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A7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BA7434"/>
    <w:pPr>
      <w:keepNext/>
      <w:widowControl w:val="0"/>
      <w:spacing w:before="120"/>
      <w:ind w:left="641"/>
      <w:jc w:val="center"/>
      <w:outlineLvl w:val="0"/>
    </w:pPr>
    <w:rPr>
      <w:b/>
      <w:szCs w:val="20"/>
    </w:rPr>
  </w:style>
  <w:style w:type="paragraph" w:styleId="2">
    <w:name w:val="heading 2"/>
    <w:basedOn w:val="a1"/>
    <w:next w:val="a1"/>
    <w:link w:val="20"/>
    <w:qFormat/>
    <w:rsid w:val="00BA74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qFormat/>
    <w:rsid w:val="00BA74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link w:val="40"/>
    <w:qFormat/>
    <w:rsid w:val="00BA7434"/>
    <w:pPr>
      <w:keepNext/>
      <w:jc w:val="center"/>
      <w:outlineLvl w:val="3"/>
    </w:pPr>
    <w:rPr>
      <w:b/>
      <w:bCs/>
      <w:lang w:val="x-none" w:eastAsia="x-none"/>
    </w:rPr>
  </w:style>
  <w:style w:type="paragraph" w:styleId="5">
    <w:name w:val="heading 5"/>
    <w:basedOn w:val="a1"/>
    <w:next w:val="a1"/>
    <w:link w:val="50"/>
    <w:uiPriority w:val="9"/>
    <w:unhideWhenUsed/>
    <w:qFormat/>
    <w:rsid w:val="00BA743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BA743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2"/>
    <w:link w:val="2"/>
    <w:rsid w:val="00BA743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2"/>
    <w:link w:val="3"/>
    <w:rsid w:val="00BA743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2"/>
    <w:link w:val="4"/>
    <w:rsid w:val="00BA743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2"/>
    <w:link w:val="5"/>
    <w:uiPriority w:val="9"/>
    <w:rsid w:val="00BA743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21">
    <w:name w:val="Body Text 2"/>
    <w:basedOn w:val="a1"/>
    <w:link w:val="22"/>
    <w:rsid w:val="00BA7434"/>
    <w:rPr>
      <w:rFonts w:ascii="Arial" w:hAnsi="Arial"/>
      <w:szCs w:val="20"/>
    </w:rPr>
  </w:style>
  <w:style w:type="character" w:customStyle="1" w:styleId="22">
    <w:name w:val="Основной текст 2 Знак"/>
    <w:basedOn w:val="a2"/>
    <w:link w:val="21"/>
    <w:rsid w:val="00BA7434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5">
    <w:basedOn w:val="a1"/>
    <w:next w:val="a6"/>
    <w:qFormat/>
    <w:rsid w:val="00BA7434"/>
    <w:pPr>
      <w:jc w:val="center"/>
    </w:pPr>
    <w:rPr>
      <w:b/>
      <w:szCs w:val="20"/>
    </w:rPr>
  </w:style>
  <w:style w:type="paragraph" w:styleId="a7">
    <w:name w:val="Body Text"/>
    <w:basedOn w:val="a1"/>
    <w:link w:val="a8"/>
    <w:rsid w:val="00BA7434"/>
    <w:pPr>
      <w:spacing w:after="120"/>
    </w:pPr>
  </w:style>
  <w:style w:type="character" w:customStyle="1" w:styleId="a8">
    <w:name w:val="Основной текст Знак"/>
    <w:basedOn w:val="a2"/>
    <w:link w:val="a7"/>
    <w:rsid w:val="00BA74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1"/>
    <w:link w:val="aa"/>
    <w:rsid w:val="00BA7434"/>
    <w:pPr>
      <w:ind w:left="720"/>
    </w:pPr>
    <w:rPr>
      <w:szCs w:val="20"/>
      <w:lang w:val="x-none" w:eastAsia="x-none"/>
    </w:rPr>
  </w:style>
  <w:style w:type="character" w:customStyle="1" w:styleId="aa">
    <w:name w:val="Основной текст с отступом Знак"/>
    <w:basedOn w:val="a2"/>
    <w:link w:val="a9"/>
    <w:rsid w:val="00BA743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b">
    <w:name w:val="List"/>
    <w:basedOn w:val="a1"/>
    <w:rsid w:val="00BA7434"/>
    <w:pPr>
      <w:ind w:left="283" w:hanging="283"/>
    </w:pPr>
    <w:rPr>
      <w:sz w:val="20"/>
      <w:szCs w:val="20"/>
    </w:rPr>
  </w:style>
  <w:style w:type="paragraph" w:styleId="ac">
    <w:name w:val="footer"/>
    <w:basedOn w:val="a1"/>
    <w:link w:val="ad"/>
    <w:rsid w:val="00BA743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d">
    <w:name w:val="Нижний колонтитул Знак"/>
    <w:basedOn w:val="a2"/>
    <w:link w:val="ac"/>
    <w:rsid w:val="00BA74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2"/>
    <w:rsid w:val="00BA7434"/>
  </w:style>
  <w:style w:type="paragraph" w:styleId="31">
    <w:name w:val="Body Text Indent 3"/>
    <w:basedOn w:val="a1"/>
    <w:link w:val="32"/>
    <w:rsid w:val="00BA7434"/>
    <w:pPr>
      <w:ind w:left="284"/>
    </w:pPr>
    <w:rPr>
      <w:szCs w:val="20"/>
    </w:rPr>
  </w:style>
  <w:style w:type="character" w:customStyle="1" w:styleId="32">
    <w:name w:val="Основной текст с отступом 3 Знак"/>
    <w:basedOn w:val="a2"/>
    <w:link w:val="31"/>
    <w:rsid w:val="00BA743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3"/>
    <w:basedOn w:val="a1"/>
    <w:link w:val="34"/>
    <w:rsid w:val="00BA7434"/>
    <w:pPr>
      <w:ind w:right="186"/>
    </w:pPr>
    <w:rPr>
      <w:szCs w:val="20"/>
    </w:rPr>
  </w:style>
  <w:style w:type="character" w:customStyle="1" w:styleId="34">
    <w:name w:val="Основной текст 3 Знак"/>
    <w:basedOn w:val="a2"/>
    <w:link w:val="33"/>
    <w:rsid w:val="00BA743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header"/>
    <w:basedOn w:val="a1"/>
    <w:link w:val="af0"/>
    <w:rsid w:val="00BA743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0">
    <w:name w:val="Верхний колонтитул Знак"/>
    <w:basedOn w:val="a2"/>
    <w:link w:val="af"/>
    <w:rsid w:val="00BA74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Подпункт"/>
    <w:basedOn w:val="a1"/>
    <w:rsid w:val="00BA7434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  <w:szCs w:val="20"/>
    </w:rPr>
  </w:style>
  <w:style w:type="paragraph" w:customStyle="1" w:styleId="23">
    <w:name w:val="Пункт2"/>
    <w:basedOn w:val="a1"/>
    <w:rsid w:val="00BA7434"/>
    <w:pPr>
      <w:keepNext/>
      <w:tabs>
        <w:tab w:val="num" w:pos="1134"/>
      </w:tabs>
      <w:suppressAutoHyphens/>
      <w:spacing w:before="240" w:after="120"/>
      <w:ind w:left="1134" w:hanging="1134"/>
      <w:outlineLvl w:val="2"/>
    </w:pPr>
    <w:rPr>
      <w:b/>
      <w:snapToGrid w:val="0"/>
      <w:sz w:val="28"/>
      <w:szCs w:val="20"/>
    </w:rPr>
  </w:style>
  <w:style w:type="paragraph" w:customStyle="1" w:styleId="af2">
    <w:name w:val="Подподпункт"/>
    <w:basedOn w:val="af1"/>
    <w:rsid w:val="00BA7434"/>
    <w:pPr>
      <w:tabs>
        <w:tab w:val="clear" w:pos="1134"/>
        <w:tab w:val="num" w:pos="1701"/>
      </w:tabs>
      <w:ind w:left="1701" w:hanging="567"/>
    </w:pPr>
  </w:style>
  <w:style w:type="paragraph" w:styleId="24">
    <w:name w:val="Body Text Indent 2"/>
    <w:basedOn w:val="a1"/>
    <w:link w:val="25"/>
    <w:rsid w:val="00BA7434"/>
    <w:pPr>
      <w:ind w:left="360"/>
      <w:jc w:val="center"/>
    </w:pPr>
    <w:rPr>
      <w:b/>
      <w:lang w:val="x-none" w:eastAsia="x-none"/>
    </w:rPr>
  </w:style>
  <w:style w:type="character" w:customStyle="1" w:styleId="25">
    <w:name w:val="Основной текст с отступом 2 Знак"/>
    <w:basedOn w:val="a2"/>
    <w:link w:val="24"/>
    <w:rsid w:val="00BA7434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20">
    <w:name w:val="Заголовок 2.Заголовок 2 Знак"/>
    <w:basedOn w:val="a1"/>
    <w:next w:val="a1"/>
    <w:rsid w:val="00BA7434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table" w:styleId="af3">
    <w:name w:val="Table Grid"/>
    <w:basedOn w:val="a3"/>
    <w:uiPriority w:val="39"/>
    <w:rsid w:val="00BA74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Document Map"/>
    <w:basedOn w:val="a1"/>
    <w:link w:val="af5"/>
    <w:semiHidden/>
    <w:rsid w:val="00BA743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2"/>
    <w:link w:val="af4"/>
    <w:semiHidden/>
    <w:rsid w:val="00BA743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6">
    <w:name w:val="Balloon Text"/>
    <w:basedOn w:val="a1"/>
    <w:link w:val="af7"/>
    <w:uiPriority w:val="99"/>
    <w:semiHidden/>
    <w:unhideWhenUsed/>
    <w:rsid w:val="00BA7434"/>
    <w:rPr>
      <w:rFonts w:ascii="Tahoma" w:hAnsi="Tahoma"/>
      <w:sz w:val="16"/>
      <w:szCs w:val="16"/>
      <w:lang w:val="x-none" w:eastAsia="x-none"/>
    </w:rPr>
  </w:style>
  <w:style w:type="character" w:customStyle="1" w:styleId="af7">
    <w:name w:val="Текст выноски Знак"/>
    <w:basedOn w:val="a2"/>
    <w:link w:val="af6"/>
    <w:uiPriority w:val="99"/>
    <w:semiHidden/>
    <w:rsid w:val="00BA7434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8">
    <w:name w:val="Hyperlink"/>
    <w:uiPriority w:val="99"/>
    <w:semiHidden/>
    <w:unhideWhenUsed/>
    <w:rsid w:val="00BA7434"/>
    <w:rPr>
      <w:color w:val="0000CC"/>
      <w:u w:val="single"/>
    </w:rPr>
  </w:style>
  <w:style w:type="character" w:customStyle="1" w:styleId="b-serp-urlitem1">
    <w:name w:val="b-serp-url__item1"/>
    <w:rsid w:val="00BA7434"/>
    <w:rPr>
      <w:vanish w:val="0"/>
      <w:webHidden w:val="0"/>
      <w:specVanish w:val="0"/>
    </w:rPr>
  </w:style>
  <w:style w:type="paragraph" w:customStyle="1" w:styleId="FORMATTEXT">
    <w:name w:val=".FORMATTEXT"/>
    <w:uiPriority w:val="99"/>
    <w:rsid w:val="00BA74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1"/>
    <w:uiPriority w:val="99"/>
    <w:semiHidden/>
    <w:unhideWhenUsed/>
    <w:rsid w:val="00BA7434"/>
    <w:pPr>
      <w:numPr>
        <w:numId w:val="1"/>
      </w:numPr>
      <w:contextualSpacing/>
    </w:pPr>
  </w:style>
  <w:style w:type="paragraph" w:styleId="af9">
    <w:name w:val="List Paragraph"/>
    <w:aliases w:val="ИГХ_Рус_Абзац списка"/>
    <w:basedOn w:val="a1"/>
    <w:link w:val="afa"/>
    <w:uiPriority w:val="34"/>
    <w:qFormat/>
    <w:rsid w:val="00BA7434"/>
    <w:pPr>
      <w:ind w:left="708"/>
    </w:pPr>
  </w:style>
  <w:style w:type="paragraph" w:styleId="afb">
    <w:name w:val="Plain Text"/>
    <w:basedOn w:val="a1"/>
    <w:link w:val="afc"/>
    <w:uiPriority w:val="99"/>
    <w:unhideWhenUsed/>
    <w:rsid w:val="00BA7434"/>
    <w:rPr>
      <w:rFonts w:ascii="Calibri" w:eastAsia="Calibri" w:hAnsi="Calibri"/>
      <w:sz w:val="22"/>
      <w:szCs w:val="21"/>
      <w:lang w:eastAsia="en-US"/>
    </w:rPr>
  </w:style>
  <w:style w:type="character" w:customStyle="1" w:styleId="afc">
    <w:name w:val="Текст Знак"/>
    <w:basedOn w:val="a2"/>
    <w:link w:val="afb"/>
    <w:uiPriority w:val="99"/>
    <w:rsid w:val="00BA7434"/>
    <w:rPr>
      <w:rFonts w:ascii="Calibri" w:eastAsia="Calibri" w:hAnsi="Calibri" w:cs="Times New Roman"/>
      <w:szCs w:val="21"/>
    </w:rPr>
  </w:style>
  <w:style w:type="character" w:styleId="afd">
    <w:name w:val="annotation reference"/>
    <w:uiPriority w:val="99"/>
    <w:semiHidden/>
    <w:unhideWhenUsed/>
    <w:rsid w:val="00BA7434"/>
    <w:rPr>
      <w:sz w:val="16"/>
      <w:szCs w:val="16"/>
    </w:rPr>
  </w:style>
  <w:style w:type="paragraph" w:styleId="afe">
    <w:name w:val="annotation text"/>
    <w:basedOn w:val="a1"/>
    <w:link w:val="aff"/>
    <w:uiPriority w:val="99"/>
    <w:semiHidden/>
    <w:unhideWhenUsed/>
    <w:rsid w:val="00BA7434"/>
    <w:rPr>
      <w:sz w:val="20"/>
      <w:szCs w:val="20"/>
    </w:rPr>
  </w:style>
  <w:style w:type="character" w:customStyle="1" w:styleId="aff">
    <w:name w:val="Текст примечания Знак"/>
    <w:basedOn w:val="a2"/>
    <w:link w:val="afe"/>
    <w:uiPriority w:val="99"/>
    <w:semiHidden/>
    <w:rsid w:val="00BA74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BA7434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BA743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Title"/>
    <w:basedOn w:val="a1"/>
    <w:next w:val="a1"/>
    <w:link w:val="aff2"/>
    <w:uiPriority w:val="10"/>
    <w:qFormat/>
    <w:rsid w:val="00BA743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2">
    <w:name w:val="Заголовок Знак"/>
    <w:basedOn w:val="a2"/>
    <w:link w:val="a6"/>
    <w:uiPriority w:val="10"/>
    <w:rsid w:val="00BA743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f3">
    <w:name w:val="No Spacing"/>
    <w:uiPriority w:val="1"/>
    <w:qFormat/>
    <w:rsid w:val="001749D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fa">
    <w:name w:val="Абзац списка Знак"/>
    <w:aliases w:val="ИГХ_Рус_Абзац списка Знак"/>
    <w:link w:val="af9"/>
    <w:uiPriority w:val="34"/>
    <w:locked/>
    <w:rsid w:val="00F227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Заголовок раздела"/>
    <w:basedOn w:val="1"/>
    <w:link w:val="aff4"/>
    <w:qFormat/>
    <w:rsid w:val="00F2276C"/>
    <w:pPr>
      <w:numPr>
        <w:numId w:val="7"/>
      </w:numPr>
      <w:autoSpaceDE w:val="0"/>
      <w:autoSpaceDN w:val="0"/>
      <w:adjustRightInd w:val="0"/>
      <w:spacing w:before="240" w:after="60"/>
    </w:pPr>
    <w:rPr>
      <w:spacing w:val="-1"/>
      <w:kern w:val="32"/>
      <w:szCs w:val="24"/>
    </w:rPr>
  </w:style>
  <w:style w:type="character" w:customStyle="1" w:styleId="aff4">
    <w:name w:val="Заголовок раздела Знак"/>
    <w:link w:val="a0"/>
    <w:rsid w:val="00F2276C"/>
    <w:rPr>
      <w:rFonts w:ascii="Times New Roman" w:eastAsia="Times New Roman" w:hAnsi="Times New Roman" w:cs="Times New Roman"/>
      <w:b/>
      <w:spacing w:val="-1"/>
      <w:kern w:val="3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71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iles.stroyinf.ru/Index/64/64119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E9962-716E-44BA-AA43-7C580A13B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2380</Words>
  <Characters>13566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TGC1</Company>
  <LinksUpToDate>false</LinksUpToDate>
  <CharactersWithSpaces>15915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Урванцева Мария Александровна</dc:creator>
  <cp:keywords/>
  <dc:description/>
  <cp:lastModifiedBy>Сафронов Виктор Владимирович</cp:lastModifiedBy>
  <cp:revision>2</cp:revision>
  <cp:lastPrinted>2025-05-06T11:51:00Z</cp:lastPrinted>
  <dcterms:created xsi:type="dcterms:W3CDTF">2025-05-07T12:47:00Z</dcterms:created>
  <dcterms:modified xsi:type="dcterms:W3CDTF">2025-05-07T12:47:00Z</dcterms:modified>
</cp:coreProperties>
</file>